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07A" w:rsidRDefault="00FE407A" w:rsidP="00392EEB">
      <w:pPr>
        <w:pStyle w:val="Title"/>
        <w:rPr>
          <w:shd w:val="clear" w:color="auto" w:fill="FFFFFF"/>
        </w:rPr>
      </w:pPr>
      <w:r>
        <w:rPr>
          <w:shd w:val="clear" w:color="auto" w:fill="FFFFFF"/>
        </w:rPr>
        <w:t xml:space="preserve">MANIFESTACIÓN ACÚSTICA DE LOS RASGOS SUPRASEGMENTALES EN ESPAÑOL </w:t>
      </w:r>
    </w:p>
    <w:p w:rsidR="00FE407A" w:rsidRPr="00392EEB" w:rsidRDefault="00FE407A" w:rsidP="00392EEB">
      <w:pPr>
        <w:pStyle w:val="Title"/>
        <w:rPr>
          <w:shd w:val="clear" w:color="auto" w:fill="FFFFFF"/>
        </w:rPr>
      </w:pPr>
      <w:r>
        <w:rPr>
          <w:shd w:val="clear" w:color="auto" w:fill="FFFFFF"/>
        </w:rPr>
        <w:t>10.12.14</w:t>
      </w:r>
    </w:p>
    <w:p w:rsidR="00FE407A" w:rsidRDefault="00FE407A" w:rsidP="003B4724">
      <w:pPr>
        <w:rPr>
          <w:color w:val="008080"/>
          <w:sz w:val="44"/>
          <w:szCs w:val="44"/>
        </w:rPr>
      </w:pPr>
      <w:r>
        <w:rPr>
          <w:color w:val="008080"/>
          <w:sz w:val="44"/>
          <w:szCs w:val="44"/>
        </w:rPr>
        <w:t>El acento y la entonación en español:</w:t>
      </w:r>
    </w:p>
    <w:p w:rsidR="00FE407A" w:rsidRPr="00813794" w:rsidRDefault="00FE407A" w:rsidP="00704613">
      <w:pPr>
        <w:rPr>
          <w:rFonts w:cs="Calibri"/>
          <w:b/>
          <w:sz w:val="24"/>
          <w:szCs w:val="24"/>
        </w:rPr>
      </w:pPr>
      <w:r w:rsidRPr="00813794">
        <w:rPr>
          <w:b/>
          <w:sz w:val="24"/>
          <w:szCs w:val="24"/>
        </w:rPr>
        <w:t>1. Contrasta secuencias mínimas del español (pares o tripletes) con esquemas acentuales diferentes y comprueba los valores de la sílaba tónica en cuanto a duración, F0 e intensidad. Para la intensidad puedes pedir al programa de análisis un gráfico de la energía (</w:t>
      </w:r>
      <w:r w:rsidRPr="00813794">
        <w:rPr>
          <w:rStyle w:val="Emphasis"/>
          <w:rFonts w:cs="Arial"/>
          <w:b/>
          <w:sz w:val="24"/>
          <w:szCs w:val="24"/>
        </w:rPr>
        <w:t>power plot</w:t>
      </w:r>
      <w:r w:rsidRPr="00813794">
        <w:rPr>
          <w:b/>
          <w:sz w:val="24"/>
          <w:szCs w:val="24"/>
        </w:rPr>
        <w:t>). Lo más indicado es situar las secuencias que quieren compararse en un contexto más amplio y en posición inicial o central en la secuencia.</w:t>
      </w:r>
    </w:p>
    <w:p w:rsidR="00FE407A" w:rsidRPr="00813794" w:rsidRDefault="00FE407A" w:rsidP="00704613">
      <w:pPr>
        <w:ind w:left="360"/>
        <w:rPr>
          <w:b/>
          <w:sz w:val="24"/>
          <w:szCs w:val="24"/>
        </w:rPr>
      </w:pPr>
    </w:p>
    <w:p w:rsidR="00FE407A" w:rsidRPr="00813794" w:rsidRDefault="00FE407A" w:rsidP="00704613">
      <w:pPr>
        <w:numPr>
          <w:ilvl w:val="0"/>
          <w:numId w:val="21"/>
        </w:numPr>
        <w:rPr>
          <w:b/>
          <w:sz w:val="24"/>
          <w:szCs w:val="24"/>
        </w:rPr>
      </w:pPr>
      <w:r w:rsidRPr="00813794">
        <w:rPr>
          <w:sz w:val="24"/>
          <w:szCs w:val="24"/>
        </w:rPr>
        <w:t>&lt;Saco la basura todos los días&gt;</w:t>
      </w:r>
    </w:p>
    <w:p w:rsidR="00FE407A" w:rsidRPr="00704613" w:rsidRDefault="00FE407A" w:rsidP="00704613">
      <w:pPr>
        <w:ind w:left="360"/>
        <w:rPr>
          <w:b/>
          <w:sz w:val="24"/>
          <w:szCs w:val="24"/>
        </w:rPr>
      </w:pPr>
    </w:p>
    <w:p w:rsidR="00FE407A" w:rsidRPr="00704613" w:rsidRDefault="00FE407A" w:rsidP="00704613">
      <w:pPr>
        <w:rPr>
          <w:sz w:val="24"/>
          <w:szCs w:val="24"/>
        </w:rPr>
      </w:pPr>
      <w:r w:rsidRPr="00704613">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204.75pt">
            <v:imagedata r:id="rId7" o:title=""/>
          </v:shape>
        </w:pict>
      </w:r>
    </w:p>
    <w:p w:rsidR="00FE407A" w:rsidRPr="00704613" w:rsidRDefault="00FE407A" w:rsidP="00704613">
      <w:pPr>
        <w:rPr>
          <w:sz w:val="24"/>
          <w:szCs w:val="24"/>
        </w:rPr>
      </w:pPr>
    </w:p>
    <w:p w:rsidR="00FE407A" w:rsidRPr="00704613" w:rsidRDefault="00FE407A" w:rsidP="00704613">
      <w:pPr>
        <w:rPr>
          <w:sz w:val="24"/>
          <w:szCs w:val="24"/>
        </w:rPr>
      </w:pPr>
    </w:p>
    <w:p w:rsidR="00FE407A" w:rsidRPr="00704613" w:rsidRDefault="00FE407A" w:rsidP="00704613">
      <w:pPr>
        <w:rPr>
          <w:sz w:val="24"/>
          <w:szCs w:val="24"/>
        </w:rPr>
      </w:pPr>
    </w:p>
    <w:p w:rsidR="00FE407A" w:rsidRPr="00704613" w:rsidRDefault="00FE407A" w:rsidP="00704613">
      <w:pPr>
        <w:rPr>
          <w:sz w:val="24"/>
          <w:szCs w:val="24"/>
        </w:rPr>
      </w:pPr>
    </w:p>
    <w:p w:rsidR="00FE407A" w:rsidRPr="00704613" w:rsidRDefault="00FE407A" w:rsidP="00704613">
      <w:pPr>
        <w:rPr>
          <w:sz w:val="24"/>
          <w:szCs w:val="24"/>
        </w:rPr>
      </w:pPr>
    </w:p>
    <w:p w:rsidR="00FE407A" w:rsidRPr="00813794" w:rsidRDefault="00FE407A" w:rsidP="00704613">
      <w:pPr>
        <w:numPr>
          <w:ilvl w:val="0"/>
          <w:numId w:val="21"/>
        </w:numPr>
        <w:rPr>
          <w:b/>
          <w:sz w:val="24"/>
          <w:szCs w:val="24"/>
        </w:rPr>
      </w:pPr>
      <w:r w:rsidRPr="00813794">
        <w:rPr>
          <w:sz w:val="24"/>
          <w:szCs w:val="24"/>
        </w:rPr>
        <w:t>&lt;Sacó la basura todos los días&gt;</w:t>
      </w:r>
    </w:p>
    <w:p w:rsidR="00FE407A" w:rsidRPr="00704613" w:rsidRDefault="00FE407A" w:rsidP="00704613">
      <w:pPr>
        <w:rPr>
          <w:sz w:val="24"/>
          <w:szCs w:val="24"/>
        </w:rPr>
      </w:pPr>
      <w:r w:rsidRPr="00704613">
        <w:rPr>
          <w:sz w:val="24"/>
          <w:szCs w:val="24"/>
        </w:rPr>
        <w:pict>
          <v:shape id="_x0000_i1026" type="#_x0000_t75" style="width:419.25pt;height:209.25pt">
            <v:imagedata r:id="rId8" o:title=""/>
          </v:shape>
        </w:pict>
      </w:r>
    </w:p>
    <w:p w:rsidR="00FE407A" w:rsidRPr="00704613" w:rsidRDefault="00FE407A" w:rsidP="00704613">
      <w:pPr>
        <w:rPr>
          <w:sz w:val="24"/>
          <w:szCs w:val="24"/>
        </w:rPr>
      </w:pPr>
    </w:p>
    <w:p w:rsidR="00FE407A" w:rsidRPr="00813794" w:rsidRDefault="00FE407A" w:rsidP="00704613">
      <w:pPr>
        <w:rPr>
          <w:sz w:val="24"/>
          <w:szCs w:val="24"/>
        </w:rPr>
      </w:pPr>
      <w:r w:rsidRPr="00813794">
        <w:rPr>
          <w:sz w:val="24"/>
          <w:szCs w:val="24"/>
        </w:rPr>
        <w:t xml:space="preserve">En las secuencias podemos encontrar los siguientes valores en cuanto a duración, F0 e intensidad: </w:t>
      </w:r>
      <w:bookmarkStart w:id="0" w:name="Propuestas_de_ejercicios_para_&quot;entretene"/>
      <w:bookmarkEnd w:id="0"/>
    </w:p>
    <w:tbl>
      <w:tblPr>
        <w:tblW w:w="4665" w:type="dxa"/>
        <w:tblInd w:w="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73"/>
        <w:gridCol w:w="985"/>
        <w:gridCol w:w="764"/>
        <w:gridCol w:w="764"/>
        <w:gridCol w:w="985"/>
      </w:tblGrid>
      <w:tr w:rsidR="00FE407A" w:rsidRPr="00813794" w:rsidTr="000247B2">
        <w:trPr>
          <w:trHeight w:val="195"/>
        </w:trPr>
        <w:tc>
          <w:tcPr>
            <w:tcW w:w="1239" w:type="dxa"/>
            <w:vAlign w:val="center"/>
          </w:tcPr>
          <w:p w:rsidR="00FE407A" w:rsidRPr="00813794" w:rsidRDefault="00FE407A" w:rsidP="004B3692">
            <w:pPr>
              <w:spacing w:after="0" w:line="240" w:lineRule="auto"/>
              <w:jc w:val="center"/>
              <w:rPr>
                <w:sz w:val="24"/>
                <w:szCs w:val="24"/>
              </w:rPr>
            </w:pPr>
          </w:p>
        </w:tc>
        <w:tc>
          <w:tcPr>
            <w:tcW w:w="963" w:type="dxa"/>
            <w:vAlign w:val="center"/>
          </w:tcPr>
          <w:p w:rsidR="00FE407A" w:rsidRPr="00813794" w:rsidRDefault="00FE407A" w:rsidP="004B3692">
            <w:pPr>
              <w:spacing w:after="0" w:line="240" w:lineRule="auto"/>
              <w:jc w:val="center"/>
              <w:rPr>
                <w:b/>
                <w:sz w:val="24"/>
                <w:szCs w:val="24"/>
              </w:rPr>
            </w:pPr>
            <w:r w:rsidRPr="00813794">
              <w:rPr>
                <w:b/>
                <w:sz w:val="24"/>
                <w:szCs w:val="24"/>
              </w:rPr>
              <w:t>SA- (tónica)</w:t>
            </w:r>
          </w:p>
        </w:tc>
        <w:tc>
          <w:tcPr>
            <w:tcW w:w="750" w:type="dxa"/>
            <w:vAlign w:val="center"/>
          </w:tcPr>
          <w:p w:rsidR="00FE407A" w:rsidRPr="00813794" w:rsidRDefault="00FE407A" w:rsidP="004B3692">
            <w:pPr>
              <w:spacing w:after="0" w:line="240" w:lineRule="auto"/>
              <w:jc w:val="center"/>
              <w:rPr>
                <w:b/>
                <w:sz w:val="24"/>
                <w:szCs w:val="24"/>
              </w:rPr>
            </w:pPr>
            <w:r w:rsidRPr="00813794">
              <w:rPr>
                <w:b/>
                <w:sz w:val="24"/>
                <w:szCs w:val="24"/>
              </w:rPr>
              <w:t>-CO</w:t>
            </w:r>
          </w:p>
        </w:tc>
        <w:tc>
          <w:tcPr>
            <w:tcW w:w="750" w:type="dxa"/>
            <w:vAlign w:val="center"/>
          </w:tcPr>
          <w:p w:rsidR="00FE407A" w:rsidRPr="00813794" w:rsidRDefault="00FE407A" w:rsidP="004B3692">
            <w:pPr>
              <w:spacing w:after="0" w:line="240" w:lineRule="auto"/>
              <w:jc w:val="center"/>
              <w:rPr>
                <w:b/>
                <w:sz w:val="24"/>
                <w:szCs w:val="24"/>
              </w:rPr>
            </w:pPr>
            <w:r w:rsidRPr="00813794">
              <w:rPr>
                <w:b/>
                <w:sz w:val="24"/>
                <w:szCs w:val="24"/>
              </w:rPr>
              <w:t>SA-</w:t>
            </w:r>
          </w:p>
        </w:tc>
        <w:tc>
          <w:tcPr>
            <w:tcW w:w="963" w:type="dxa"/>
            <w:vAlign w:val="center"/>
          </w:tcPr>
          <w:p w:rsidR="00FE407A" w:rsidRPr="00813794" w:rsidRDefault="00FE407A" w:rsidP="004B3692">
            <w:pPr>
              <w:spacing w:after="0" w:line="240" w:lineRule="auto"/>
              <w:jc w:val="center"/>
              <w:rPr>
                <w:b/>
                <w:sz w:val="24"/>
                <w:szCs w:val="24"/>
              </w:rPr>
            </w:pPr>
            <w:r w:rsidRPr="00813794">
              <w:rPr>
                <w:b/>
                <w:sz w:val="24"/>
                <w:szCs w:val="24"/>
              </w:rPr>
              <w:t>-CÓ (tónica)</w:t>
            </w:r>
          </w:p>
        </w:tc>
      </w:tr>
      <w:tr w:rsidR="00FE407A" w:rsidRPr="00813794" w:rsidTr="000247B2">
        <w:trPr>
          <w:trHeight w:val="206"/>
        </w:trPr>
        <w:tc>
          <w:tcPr>
            <w:tcW w:w="1239" w:type="dxa"/>
            <w:vAlign w:val="center"/>
          </w:tcPr>
          <w:p w:rsidR="00FE407A" w:rsidRPr="00813794" w:rsidRDefault="00FE407A" w:rsidP="004B3692">
            <w:pPr>
              <w:spacing w:after="0" w:line="240" w:lineRule="auto"/>
              <w:jc w:val="center"/>
              <w:rPr>
                <w:b/>
                <w:sz w:val="24"/>
                <w:szCs w:val="24"/>
              </w:rPr>
            </w:pPr>
            <w:r w:rsidRPr="00813794">
              <w:rPr>
                <w:b/>
                <w:sz w:val="24"/>
                <w:szCs w:val="24"/>
              </w:rPr>
              <w:t>Intensidad (dB)</w:t>
            </w:r>
          </w:p>
        </w:tc>
        <w:tc>
          <w:tcPr>
            <w:tcW w:w="963" w:type="dxa"/>
            <w:vAlign w:val="center"/>
          </w:tcPr>
          <w:p w:rsidR="00FE407A" w:rsidRPr="00813794" w:rsidRDefault="00FE407A" w:rsidP="004B3692">
            <w:pPr>
              <w:spacing w:after="0" w:line="240" w:lineRule="auto"/>
              <w:jc w:val="center"/>
              <w:rPr>
                <w:sz w:val="24"/>
                <w:szCs w:val="24"/>
              </w:rPr>
            </w:pPr>
            <w:r w:rsidRPr="00813794">
              <w:rPr>
                <w:sz w:val="24"/>
                <w:szCs w:val="24"/>
              </w:rPr>
              <w:t>74.90</w:t>
            </w:r>
          </w:p>
        </w:tc>
        <w:tc>
          <w:tcPr>
            <w:tcW w:w="750" w:type="dxa"/>
            <w:vAlign w:val="center"/>
          </w:tcPr>
          <w:p w:rsidR="00FE407A" w:rsidRPr="00813794" w:rsidRDefault="00FE407A" w:rsidP="004B3692">
            <w:pPr>
              <w:spacing w:after="0" w:line="240" w:lineRule="auto"/>
              <w:jc w:val="center"/>
              <w:rPr>
                <w:sz w:val="24"/>
                <w:szCs w:val="24"/>
              </w:rPr>
            </w:pPr>
            <w:r w:rsidRPr="00813794">
              <w:rPr>
                <w:sz w:val="24"/>
                <w:szCs w:val="24"/>
              </w:rPr>
              <w:t>69.73</w:t>
            </w:r>
          </w:p>
        </w:tc>
        <w:tc>
          <w:tcPr>
            <w:tcW w:w="750" w:type="dxa"/>
            <w:vAlign w:val="center"/>
          </w:tcPr>
          <w:p w:rsidR="00FE407A" w:rsidRPr="00813794" w:rsidRDefault="00FE407A" w:rsidP="004B3692">
            <w:pPr>
              <w:spacing w:after="0" w:line="240" w:lineRule="auto"/>
              <w:jc w:val="center"/>
              <w:rPr>
                <w:sz w:val="24"/>
                <w:szCs w:val="24"/>
              </w:rPr>
            </w:pPr>
            <w:r w:rsidRPr="00813794">
              <w:rPr>
                <w:sz w:val="24"/>
                <w:szCs w:val="24"/>
              </w:rPr>
              <w:t>67.88</w:t>
            </w:r>
          </w:p>
        </w:tc>
        <w:tc>
          <w:tcPr>
            <w:tcW w:w="963" w:type="dxa"/>
            <w:vAlign w:val="center"/>
          </w:tcPr>
          <w:p w:rsidR="00FE407A" w:rsidRPr="00813794" w:rsidRDefault="00FE407A" w:rsidP="004B3692">
            <w:pPr>
              <w:spacing w:after="0" w:line="240" w:lineRule="auto"/>
              <w:jc w:val="center"/>
              <w:rPr>
                <w:sz w:val="24"/>
                <w:szCs w:val="24"/>
              </w:rPr>
            </w:pPr>
            <w:r w:rsidRPr="00813794">
              <w:rPr>
                <w:sz w:val="24"/>
                <w:szCs w:val="24"/>
              </w:rPr>
              <w:t>68.55</w:t>
            </w:r>
          </w:p>
        </w:tc>
      </w:tr>
      <w:tr w:rsidR="00FE407A" w:rsidRPr="00813794" w:rsidTr="000247B2">
        <w:trPr>
          <w:trHeight w:val="206"/>
        </w:trPr>
        <w:tc>
          <w:tcPr>
            <w:tcW w:w="1239" w:type="dxa"/>
            <w:vAlign w:val="center"/>
          </w:tcPr>
          <w:p w:rsidR="00FE407A" w:rsidRPr="00813794" w:rsidRDefault="00FE407A" w:rsidP="004B3692">
            <w:pPr>
              <w:spacing w:after="0" w:line="240" w:lineRule="auto"/>
              <w:jc w:val="center"/>
              <w:rPr>
                <w:b/>
                <w:sz w:val="24"/>
                <w:szCs w:val="24"/>
              </w:rPr>
            </w:pPr>
            <w:r w:rsidRPr="00813794">
              <w:rPr>
                <w:b/>
                <w:sz w:val="24"/>
                <w:szCs w:val="24"/>
              </w:rPr>
              <w:t>Valor de F0 (Hz)</w:t>
            </w:r>
          </w:p>
        </w:tc>
        <w:tc>
          <w:tcPr>
            <w:tcW w:w="963" w:type="dxa"/>
            <w:vAlign w:val="center"/>
          </w:tcPr>
          <w:p w:rsidR="00FE407A" w:rsidRPr="00813794" w:rsidRDefault="00FE407A" w:rsidP="004B3692">
            <w:pPr>
              <w:spacing w:after="0" w:line="240" w:lineRule="auto"/>
              <w:jc w:val="center"/>
              <w:rPr>
                <w:sz w:val="24"/>
                <w:szCs w:val="24"/>
              </w:rPr>
            </w:pPr>
            <w:r w:rsidRPr="00813794">
              <w:rPr>
                <w:sz w:val="24"/>
                <w:szCs w:val="24"/>
              </w:rPr>
              <w:t>279</w:t>
            </w:r>
          </w:p>
        </w:tc>
        <w:tc>
          <w:tcPr>
            <w:tcW w:w="750" w:type="dxa"/>
            <w:vAlign w:val="center"/>
          </w:tcPr>
          <w:p w:rsidR="00FE407A" w:rsidRPr="00813794" w:rsidRDefault="00FE407A" w:rsidP="004B3692">
            <w:pPr>
              <w:spacing w:after="0" w:line="240" w:lineRule="auto"/>
              <w:jc w:val="center"/>
              <w:rPr>
                <w:sz w:val="24"/>
                <w:szCs w:val="24"/>
              </w:rPr>
            </w:pPr>
            <w:r w:rsidRPr="00813794">
              <w:rPr>
                <w:sz w:val="24"/>
                <w:szCs w:val="24"/>
              </w:rPr>
              <w:t>299</w:t>
            </w:r>
          </w:p>
        </w:tc>
        <w:tc>
          <w:tcPr>
            <w:tcW w:w="750" w:type="dxa"/>
            <w:vAlign w:val="center"/>
          </w:tcPr>
          <w:p w:rsidR="00FE407A" w:rsidRPr="00813794" w:rsidRDefault="00FE407A" w:rsidP="004B3692">
            <w:pPr>
              <w:spacing w:after="0" w:line="240" w:lineRule="auto"/>
              <w:jc w:val="center"/>
              <w:rPr>
                <w:sz w:val="24"/>
                <w:szCs w:val="24"/>
              </w:rPr>
            </w:pPr>
            <w:r w:rsidRPr="00813794">
              <w:rPr>
                <w:sz w:val="24"/>
                <w:szCs w:val="24"/>
              </w:rPr>
              <w:t>226</w:t>
            </w:r>
          </w:p>
        </w:tc>
        <w:tc>
          <w:tcPr>
            <w:tcW w:w="963" w:type="dxa"/>
            <w:vAlign w:val="center"/>
          </w:tcPr>
          <w:p w:rsidR="00FE407A" w:rsidRPr="00813794" w:rsidRDefault="00FE407A" w:rsidP="004B3692">
            <w:pPr>
              <w:spacing w:after="0" w:line="240" w:lineRule="auto"/>
              <w:jc w:val="center"/>
              <w:rPr>
                <w:sz w:val="24"/>
                <w:szCs w:val="24"/>
              </w:rPr>
            </w:pPr>
            <w:r w:rsidRPr="00813794">
              <w:rPr>
                <w:sz w:val="24"/>
                <w:szCs w:val="24"/>
              </w:rPr>
              <w:t>252</w:t>
            </w:r>
          </w:p>
        </w:tc>
      </w:tr>
      <w:tr w:rsidR="00FE407A" w:rsidRPr="00813794" w:rsidTr="000247B2">
        <w:trPr>
          <w:trHeight w:val="206"/>
        </w:trPr>
        <w:tc>
          <w:tcPr>
            <w:tcW w:w="1239" w:type="dxa"/>
            <w:vAlign w:val="center"/>
          </w:tcPr>
          <w:p w:rsidR="00FE407A" w:rsidRPr="00813794" w:rsidRDefault="00FE407A" w:rsidP="004B3692">
            <w:pPr>
              <w:spacing w:after="0" w:line="240" w:lineRule="auto"/>
              <w:jc w:val="center"/>
              <w:rPr>
                <w:b/>
                <w:sz w:val="24"/>
                <w:szCs w:val="24"/>
              </w:rPr>
            </w:pPr>
            <w:r w:rsidRPr="00813794">
              <w:rPr>
                <w:b/>
                <w:sz w:val="24"/>
                <w:szCs w:val="24"/>
              </w:rPr>
              <w:t>Duración (ms)</w:t>
            </w:r>
          </w:p>
        </w:tc>
        <w:tc>
          <w:tcPr>
            <w:tcW w:w="963" w:type="dxa"/>
            <w:vAlign w:val="center"/>
          </w:tcPr>
          <w:p w:rsidR="00FE407A" w:rsidRPr="00813794" w:rsidRDefault="00FE407A" w:rsidP="004B3692">
            <w:pPr>
              <w:spacing w:after="0" w:line="240" w:lineRule="auto"/>
              <w:jc w:val="center"/>
              <w:rPr>
                <w:sz w:val="24"/>
                <w:szCs w:val="24"/>
              </w:rPr>
            </w:pPr>
            <w:r w:rsidRPr="00813794">
              <w:rPr>
                <w:sz w:val="24"/>
                <w:szCs w:val="24"/>
              </w:rPr>
              <w:t>0.250</w:t>
            </w:r>
          </w:p>
        </w:tc>
        <w:tc>
          <w:tcPr>
            <w:tcW w:w="750" w:type="dxa"/>
            <w:vAlign w:val="center"/>
          </w:tcPr>
          <w:p w:rsidR="00FE407A" w:rsidRPr="00813794" w:rsidRDefault="00FE407A" w:rsidP="004B3692">
            <w:pPr>
              <w:spacing w:after="0" w:line="240" w:lineRule="auto"/>
              <w:jc w:val="center"/>
              <w:rPr>
                <w:sz w:val="24"/>
                <w:szCs w:val="24"/>
              </w:rPr>
            </w:pPr>
            <w:r w:rsidRPr="00813794">
              <w:rPr>
                <w:sz w:val="24"/>
                <w:szCs w:val="24"/>
              </w:rPr>
              <w:t>0.151</w:t>
            </w:r>
          </w:p>
        </w:tc>
        <w:tc>
          <w:tcPr>
            <w:tcW w:w="750" w:type="dxa"/>
            <w:vAlign w:val="center"/>
          </w:tcPr>
          <w:p w:rsidR="00FE407A" w:rsidRPr="00813794" w:rsidRDefault="00FE407A" w:rsidP="004B3692">
            <w:pPr>
              <w:spacing w:after="0" w:line="240" w:lineRule="auto"/>
              <w:jc w:val="center"/>
              <w:rPr>
                <w:sz w:val="24"/>
                <w:szCs w:val="24"/>
              </w:rPr>
            </w:pPr>
            <w:r w:rsidRPr="00813794">
              <w:rPr>
                <w:sz w:val="24"/>
                <w:szCs w:val="24"/>
              </w:rPr>
              <w:t>0.200</w:t>
            </w:r>
          </w:p>
        </w:tc>
        <w:tc>
          <w:tcPr>
            <w:tcW w:w="963" w:type="dxa"/>
            <w:vAlign w:val="center"/>
          </w:tcPr>
          <w:p w:rsidR="00FE407A" w:rsidRPr="00813794" w:rsidRDefault="00FE407A" w:rsidP="004B3692">
            <w:pPr>
              <w:spacing w:after="0" w:line="240" w:lineRule="auto"/>
              <w:jc w:val="center"/>
              <w:rPr>
                <w:sz w:val="24"/>
                <w:szCs w:val="24"/>
              </w:rPr>
            </w:pPr>
            <w:r w:rsidRPr="00813794">
              <w:rPr>
                <w:sz w:val="24"/>
                <w:szCs w:val="24"/>
              </w:rPr>
              <w:t>0.230</w:t>
            </w:r>
          </w:p>
        </w:tc>
      </w:tr>
    </w:tbl>
    <w:p w:rsidR="00FE407A" w:rsidRPr="00813794" w:rsidRDefault="00FE407A" w:rsidP="00704613">
      <w:pPr>
        <w:rPr>
          <w:sz w:val="24"/>
          <w:szCs w:val="24"/>
        </w:rPr>
      </w:pPr>
    </w:p>
    <w:p w:rsidR="00FE407A" w:rsidRPr="00813794" w:rsidRDefault="00FE407A" w:rsidP="00704613">
      <w:pPr>
        <w:rPr>
          <w:sz w:val="24"/>
          <w:szCs w:val="24"/>
        </w:rPr>
      </w:pPr>
      <w:r w:rsidRPr="00813794">
        <w:rPr>
          <w:sz w:val="24"/>
          <w:szCs w:val="24"/>
        </w:rPr>
        <w:t>En la primera secuencia, tenemos “saco” y en la segunda “sacó”, cuya diferencia en la</w:t>
      </w:r>
      <w:r w:rsidRPr="00704613">
        <w:rPr>
          <w:sz w:val="24"/>
          <w:szCs w:val="24"/>
        </w:rPr>
        <w:t xml:space="preserve"> </w:t>
      </w:r>
      <w:r w:rsidRPr="00813794">
        <w:rPr>
          <w:sz w:val="24"/>
          <w:szCs w:val="24"/>
        </w:rPr>
        <w:t>acentuación supone dos significados léxicos distintos. El primer acento es paroxítono o</w:t>
      </w:r>
      <w:r w:rsidRPr="00704613">
        <w:rPr>
          <w:sz w:val="24"/>
          <w:szCs w:val="24"/>
        </w:rPr>
        <w:t xml:space="preserve"> </w:t>
      </w:r>
      <w:r w:rsidRPr="00813794">
        <w:rPr>
          <w:sz w:val="24"/>
          <w:szCs w:val="24"/>
        </w:rPr>
        <w:t>grave, mientras que e segundo acento es oxítono o agudo.</w:t>
      </w:r>
    </w:p>
    <w:p w:rsidR="00FE407A" w:rsidRPr="00813794" w:rsidRDefault="00FE407A" w:rsidP="00704613">
      <w:pPr>
        <w:rPr>
          <w:sz w:val="24"/>
          <w:szCs w:val="24"/>
        </w:rPr>
      </w:pPr>
      <w:r w:rsidRPr="00813794">
        <w:rPr>
          <w:sz w:val="24"/>
          <w:szCs w:val="24"/>
        </w:rPr>
        <w:t xml:space="preserve">Las principales diferencias entre las sílabas tónicas son: </w:t>
      </w:r>
    </w:p>
    <w:p w:rsidR="00FE407A" w:rsidRPr="00813794" w:rsidRDefault="00FE407A" w:rsidP="00704613">
      <w:pPr>
        <w:numPr>
          <w:ilvl w:val="0"/>
          <w:numId w:val="21"/>
        </w:numPr>
        <w:rPr>
          <w:sz w:val="24"/>
          <w:szCs w:val="24"/>
        </w:rPr>
      </w:pPr>
      <w:r w:rsidRPr="00813794">
        <w:rPr>
          <w:sz w:val="24"/>
          <w:szCs w:val="24"/>
        </w:rPr>
        <w:t>La primera tiene mayor duración que la segunda, aunque es sólo de 0.02ms más.</w:t>
      </w:r>
    </w:p>
    <w:p w:rsidR="00FE407A" w:rsidRPr="00813794" w:rsidRDefault="00FE407A" w:rsidP="00704613">
      <w:pPr>
        <w:numPr>
          <w:ilvl w:val="0"/>
          <w:numId w:val="21"/>
        </w:numPr>
        <w:rPr>
          <w:sz w:val="24"/>
          <w:szCs w:val="24"/>
        </w:rPr>
      </w:pPr>
      <w:r w:rsidRPr="00813794">
        <w:rPr>
          <w:sz w:val="24"/>
          <w:szCs w:val="24"/>
        </w:rPr>
        <w:t>En cuanto a la frecuencia fundamental, es mayor la de “saco”. Lo peculiar es que la frecuencia fundamental de la primera es menor en la sílaba tónica, mientras que en la segunda es mayor, con respecto a la sílaba átona.</w:t>
      </w:r>
    </w:p>
    <w:p w:rsidR="00FE407A" w:rsidRPr="00813794" w:rsidRDefault="00FE407A" w:rsidP="00704613">
      <w:pPr>
        <w:numPr>
          <w:ilvl w:val="0"/>
          <w:numId w:val="21"/>
        </w:numPr>
        <w:rPr>
          <w:sz w:val="24"/>
          <w:szCs w:val="24"/>
        </w:rPr>
      </w:pPr>
      <w:r w:rsidRPr="00813794">
        <w:rPr>
          <w:sz w:val="24"/>
          <w:szCs w:val="24"/>
        </w:rPr>
        <w:t>Por último, la intensidad está bastante igualada en todas las sílabas, aunque sí se aprecia un aumento de la misma en las sílabas tónicas con respecto a las átonas, y un valor mayor en la sílaba tónica del primer par mínimo con respecto al segundo.</w:t>
      </w:r>
    </w:p>
    <w:p w:rsidR="00FE407A" w:rsidRPr="00813794" w:rsidRDefault="00FE407A" w:rsidP="0048590C">
      <w:pPr>
        <w:rPr>
          <w:b/>
          <w:sz w:val="24"/>
          <w:szCs w:val="24"/>
        </w:rPr>
      </w:pPr>
    </w:p>
    <w:p w:rsidR="00FE407A" w:rsidRPr="00813794" w:rsidRDefault="00FE407A" w:rsidP="0048590C">
      <w:pPr>
        <w:rPr>
          <w:b/>
          <w:sz w:val="24"/>
          <w:szCs w:val="24"/>
        </w:rPr>
      </w:pPr>
      <w:r w:rsidRPr="00813794">
        <w:rPr>
          <w:b/>
          <w:sz w:val="24"/>
          <w:szCs w:val="24"/>
        </w:rPr>
        <w:t>2. Comprueba la diferencia fonética, con repercusión fonológica, entre una declaración y una pregunta a través de la curva melódica (</w:t>
      </w:r>
      <w:r w:rsidRPr="00813794">
        <w:rPr>
          <w:rStyle w:val="Emphasis"/>
          <w:rFonts w:cs="Arial"/>
          <w:b/>
          <w:sz w:val="24"/>
          <w:szCs w:val="24"/>
        </w:rPr>
        <w:t>pitch contour</w:t>
      </w:r>
      <w:r w:rsidRPr="00813794">
        <w:rPr>
          <w:b/>
          <w:sz w:val="24"/>
          <w:szCs w:val="24"/>
        </w:rPr>
        <w:t>) de tus propias realizaciones.</w:t>
      </w:r>
    </w:p>
    <w:p w:rsidR="00FE407A" w:rsidRPr="009C054A" w:rsidRDefault="00FE407A" w:rsidP="009C054A">
      <w:pPr>
        <w:numPr>
          <w:ilvl w:val="0"/>
          <w:numId w:val="26"/>
        </w:numPr>
        <w:rPr>
          <w:b/>
          <w:sz w:val="24"/>
          <w:szCs w:val="24"/>
        </w:rPr>
      </w:pPr>
      <w:r w:rsidRPr="009C054A">
        <w:rPr>
          <w:sz w:val="24"/>
          <w:szCs w:val="24"/>
        </w:rPr>
        <w:t xml:space="preserve">&lt; La niña entró en casa &gt; </w:t>
      </w:r>
    </w:p>
    <w:p w:rsidR="00FE407A" w:rsidRDefault="00FE407A" w:rsidP="009C054A">
      <w:pPr>
        <w:ind w:left="360"/>
      </w:pPr>
      <w:r w:rsidRPr="000247B2">
        <w:pict>
          <v:shape id="_x0000_i1027" type="#_x0000_t75" style="width:421.5pt;height:2in">
            <v:imagedata r:id="rId9" o:title=""/>
          </v:shape>
        </w:pict>
      </w:r>
    </w:p>
    <w:p w:rsidR="00FE407A" w:rsidRPr="009C054A" w:rsidRDefault="00FE407A" w:rsidP="009C054A">
      <w:pPr>
        <w:ind w:left="360"/>
        <w:rPr>
          <w:b/>
        </w:rPr>
      </w:pPr>
    </w:p>
    <w:p w:rsidR="00FE407A" w:rsidRPr="009C054A" w:rsidRDefault="00FE407A" w:rsidP="009C054A">
      <w:pPr>
        <w:numPr>
          <w:ilvl w:val="0"/>
          <w:numId w:val="26"/>
        </w:numPr>
        <w:rPr>
          <w:b/>
        </w:rPr>
      </w:pPr>
      <w:r w:rsidRPr="00813794">
        <w:t>&lt; ¿La niña entró en casa? &gt;</w:t>
      </w:r>
    </w:p>
    <w:p w:rsidR="00FE407A" w:rsidRDefault="00FE407A" w:rsidP="009C054A">
      <w:pPr>
        <w:ind w:left="360"/>
      </w:pPr>
      <w:r w:rsidRPr="000247B2">
        <w:pict>
          <v:shape id="_x0000_i1028" type="#_x0000_t75" style="width:425.25pt;height:145.5pt">
            <v:imagedata r:id="rId10" o:title=""/>
          </v:shape>
        </w:pict>
      </w:r>
    </w:p>
    <w:p w:rsidR="00FE407A" w:rsidRDefault="00FE407A" w:rsidP="009C054A">
      <w:pPr>
        <w:ind w:left="360"/>
      </w:pPr>
    </w:p>
    <w:p w:rsidR="00FE407A" w:rsidRDefault="00FE407A" w:rsidP="009C054A">
      <w:pPr>
        <w:ind w:left="360"/>
      </w:pPr>
    </w:p>
    <w:p w:rsidR="00FE407A" w:rsidRPr="009C054A" w:rsidRDefault="00FE407A" w:rsidP="009C054A">
      <w:pPr>
        <w:ind w:left="360"/>
        <w:rPr>
          <w:b/>
        </w:rPr>
      </w:pPr>
      <w:r w:rsidRPr="00813794">
        <w:t>Comparando ambas secuencias según la curva melódica podemos observar que:</w:t>
      </w:r>
    </w:p>
    <w:p w:rsidR="00FE407A" w:rsidRPr="00813794" w:rsidRDefault="00FE407A" w:rsidP="00392EEB">
      <w:pPr>
        <w:pStyle w:val="Normal12pt"/>
        <w:rPr>
          <w:b w:val="0"/>
          <w:color w:val="auto"/>
        </w:rPr>
      </w:pPr>
    </w:p>
    <w:p w:rsidR="00FE407A" w:rsidRPr="00813794" w:rsidRDefault="00FE407A" w:rsidP="0048590C">
      <w:pPr>
        <w:pStyle w:val="Normal12pt"/>
        <w:numPr>
          <w:ilvl w:val="0"/>
          <w:numId w:val="24"/>
        </w:numPr>
        <w:rPr>
          <w:b w:val="0"/>
          <w:color w:val="auto"/>
        </w:rPr>
      </w:pPr>
      <w:r w:rsidRPr="00813794">
        <w:rPr>
          <w:b w:val="0"/>
          <w:color w:val="auto"/>
        </w:rPr>
        <w:t>En la primera secuencia, la enunciativa, la curva tonal tiene un pequeño ascenso al principio, probablemente derivada de la pronunciación propia de un</w:t>
      </w:r>
      <w:r>
        <w:rPr>
          <w:b w:val="0"/>
          <w:color w:val="auto"/>
        </w:rPr>
        <w:t xml:space="preserve"> </w:t>
      </w:r>
      <w:r w:rsidRPr="00813794">
        <w:rPr>
          <w:b w:val="0"/>
          <w:color w:val="auto"/>
        </w:rPr>
        <w:t>acento geográfico concreto -bastante caracterizado por la musicalidad al hablar-, pero en general la curva es descendente, o terminado en cadencia.</w:t>
      </w:r>
    </w:p>
    <w:p w:rsidR="00FE407A" w:rsidRPr="00813794" w:rsidRDefault="00FE407A" w:rsidP="0048590C">
      <w:pPr>
        <w:pStyle w:val="Normal12pt"/>
        <w:numPr>
          <w:ilvl w:val="0"/>
          <w:numId w:val="24"/>
        </w:numPr>
        <w:rPr>
          <w:b w:val="0"/>
          <w:color w:val="auto"/>
        </w:rPr>
      </w:pPr>
      <w:r w:rsidRPr="00813794">
        <w:rPr>
          <w:b w:val="0"/>
          <w:color w:val="auto"/>
        </w:rPr>
        <w:t>En la segunda secuencia, la interrogativa total, se caracteriza también por dos inflexiones tonales casi hacia la mitad de la secuencia, y una curva final ascendente hacia el final, o tono final de anticadencia (propio de este tipo de interrogativas).</w:t>
      </w:r>
    </w:p>
    <w:p w:rsidR="00FE407A" w:rsidRPr="00813794" w:rsidRDefault="00FE407A" w:rsidP="0048590C">
      <w:pPr>
        <w:pStyle w:val="Normal12pt"/>
        <w:ind w:left="360"/>
        <w:rPr>
          <w:b w:val="0"/>
          <w:color w:val="auto"/>
        </w:rPr>
      </w:pPr>
    </w:p>
    <w:p w:rsidR="00FE407A" w:rsidRPr="00813794" w:rsidRDefault="00FE407A" w:rsidP="001D6FA6">
      <w:pPr>
        <w:pStyle w:val="Normal12pt"/>
        <w:rPr>
          <w:color w:val="auto"/>
        </w:rPr>
      </w:pPr>
      <w:r w:rsidRPr="00813794">
        <w:rPr>
          <w:color w:val="auto"/>
        </w:rPr>
        <w:t>4. Compara la melodía de las siguientes formulaciones:</w:t>
      </w:r>
    </w:p>
    <w:p w:rsidR="00FE407A" w:rsidRPr="00813794" w:rsidRDefault="00FE407A" w:rsidP="001D6FA6">
      <w:pPr>
        <w:pStyle w:val="Normal12pt"/>
        <w:rPr>
          <w:color w:val="auto"/>
        </w:rPr>
      </w:pPr>
      <w:bookmarkStart w:id="1" w:name="ALGUNOS_EJERCICIOS_SOBRE_ENTONACIÓN--2_x"/>
      <w:bookmarkEnd w:id="1"/>
      <w:r w:rsidRPr="00813794">
        <w:rPr>
          <w:color w:val="auto"/>
        </w:rPr>
        <w:t>2 x (3+1)</w:t>
      </w:r>
    </w:p>
    <w:p w:rsidR="00FE407A" w:rsidRPr="00813794" w:rsidRDefault="00FE407A" w:rsidP="001D6FA6">
      <w:pPr>
        <w:pStyle w:val="Normal12pt"/>
        <w:rPr>
          <w:color w:val="auto"/>
        </w:rPr>
      </w:pPr>
      <w:bookmarkStart w:id="2" w:name="ALGUNOS_EJERCICIOS_SOBRE_ENTONACIÓN--(2_"/>
      <w:bookmarkEnd w:id="2"/>
      <w:r w:rsidRPr="00813794">
        <w:rPr>
          <w:color w:val="auto"/>
        </w:rPr>
        <w:t>(2 x 3) + 1</w:t>
      </w:r>
    </w:p>
    <w:p w:rsidR="00FE407A" w:rsidRPr="00813794" w:rsidRDefault="00FE407A" w:rsidP="001D6FA6">
      <w:pPr>
        <w:pStyle w:val="Normal12pt"/>
        <w:rPr>
          <w:color w:val="auto"/>
        </w:rPr>
      </w:pPr>
      <w:r w:rsidRPr="00813794">
        <w:rPr>
          <w:color w:val="auto"/>
        </w:rPr>
        <w:t>¿Qué conclusiones extraes de la comparación?</w:t>
      </w:r>
    </w:p>
    <w:p w:rsidR="00FE407A" w:rsidRDefault="00FE407A" w:rsidP="00392EEB">
      <w:pPr>
        <w:rPr>
          <w:rFonts w:cs="Arial"/>
          <w:b/>
          <w:bCs/>
          <w:sz w:val="24"/>
          <w:szCs w:val="24"/>
          <w:shd w:val="clear" w:color="auto" w:fill="FFFFFF"/>
        </w:rPr>
      </w:pPr>
    </w:p>
    <w:p w:rsidR="00FE407A" w:rsidRDefault="00FE407A" w:rsidP="00392EEB">
      <w:pPr>
        <w:rPr>
          <w:rFonts w:cs="Arial"/>
          <w:b/>
          <w:bCs/>
          <w:sz w:val="24"/>
          <w:szCs w:val="24"/>
          <w:shd w:val="clear" w:color="auto" w:fill="FFFFFF"/>
        </w:rPr>
      </w:pPr>
      <w:r w:rsidRPr="009B4FFE">
        <w:rPr>
          <w:rFonts w:cs="Arial"/>
          <w:b/>
          <w:bCs/>
          <w:sz w:val="24"/>
          <w:szCs w:val="24"/>
          <w:shd w:val="clear" w:color="auto" w:fill="FFFFFF"/>
        </w:rPr>
        <w:pict>
          <v:shape id="_x0000_i1029" type="#_x0000_t75" style="width:424.5pt;height:145.5pt">
            <v:imagedata r:id="rId11" o:title=""/>
          </v:shape>
        </w:pict>
      </w:r>
    </w:p>
    <w:p w:rsidR="00FE407A" w:rsidRDefault="00FE407A" w:rsidP="00392EEB">
      <w:pPr>
        <w:rPr>
          <w:rFonts w:cs="Arial"/>
          <w:bCs/>
          <w:sz w:val="24"/>
          <w:szCs w:val="24"/>
          <w:shd w:val="clear" w:color="auto" w:fill="FFFFFF"/>
        </w:rPr>
      </w:pPr>
    </w:p>
    <w:p w:rsidR="00FE407A" w:rsidRPr="00813794" w:rsidRDefault="00FE407A" w:rsidP="00392EEB">
      <w:pPr>
        <w:rPr>
          <w:rFonts w:cs="Arial"/>
          <w:bCs/>
          <w:sz w:val="24"/>
          <w:szCs w:val="24"/>
          <w:shd w:val="clear" w:color="auto" w:fill="FFFFFF"/>
        </w:rPr>
      </w:pPr>
      <w:r w:rsidRPr="00813794">
        <w:rPr>
          <w:rFonts w:cs="Arial"/>
          <w:bCs/>
          <w:sz w:val="24"/>
          <w:szCs w:val="24"/>
          <w:shd w:val="clear" w:color="auto" w:fill="FFFFFF"/>
        </w:rPr>
        <w:t>Observando la gráfica, se puede apreciar que la lectura del paréntesis supone un ascenso tonal o anticadencia (que tiene lugar al final de la primera secuencia y al principio de la segunda); mientras que lo que sale del paréntesis tiene un tono de cadencia (en la primera secuencia se da al principio, mientras que en la segunda secuencia se da al final). El hecho de que haya estas variaciones tonales de ascendente a descendente, o viceversa, dentro de una misma secuencia supone un punto de inflexión tonal. Por otra parte, en el medio de las secuencias, en la transición de una secuencia a la siguiente, se puede observar un tono de suspensión de poca duración, debido a una pausa breve entre secuencias.</w:t>
      </w:r>
    </w:p>
    <w:p w:rsidR="00FE407A" w:rsidRPr="00F54985" w:rsidRDefault="00FE407A" w:rsidP="00F54985">
      <w:pPr>
        <w:pStyle w:val="Title"/>
        <w:rPr>
          <w:sz w:val="48"/>
          <w:szCs w:val="48"/>
          <w:shd w:val="clear" w:color="auto" w:fill="FFFFFF"/>
        </w:rPr>
      </w:pPr>
      <w:r w:rsidRPr="00F54985">
        <w:rPr>
          <w:sz w:val="48"/>
          <w:szCs w:val="48"/>
          <w:shd w:val="clear" w:color="auto" w:fill="FFFFFF"/>
        </w:rPr>
        <w:t>GRABACIÓN Y ANÁLISIS DE SONIDOS CONSON</w:t>
      </w:r>
      <w:r>
        <w:rPr>
          <w:sz w:val="48"/>
          <w:szCs w:val="48"/>
          <w:shd w:val="clear" w:color="auto" w:fill="FFFFFF"/>
        </w:rPr>
        <w:t>ÁNTICOS DEL ESPAÑOL</w:t>
      </w:r>
      <w:r w:rsidRPr="00F54985">
        <w:rPr>
          <w:sz w:val="48"/>
          <w:szCs w:val="48"/>
          <w:shd w:val="clear" w:color="auto" w:fill="FFFFFF"/>
        </w:rPr>
        <w:t xml:space="preserve"> 26.11.14</w:t>
      </w:r>
    </w:p>
    <w:p w:rsidR="00FE407A" w:rsidRDefault="00FE407A" w:rsidP="00F54985">
      <w:pPr>
        <w:rPr>
          <w:color w:val="008080"/>
          <w:sz w:val="44"/>
          <w:szCs w:val="44"/>
        </w:rPr>
      </w:pPr>
      <w:r>
        <w:rPr>
          <w:color w:val="008080"/>
          <w:sz w:val="44"/>
          <w:szCs w:val="44"/>
        </w:rPr>
        <w:t>Africada palatal sorda /ʧ/:</w:t>
      </w:r>
    </w:p>
    <w:p w:rsidR="00FE407A" w:rsidRPr="00813794" w:rsidRDefault="00FE407A" w:rsidP="00E0141D">
      <w:pPr>
        <w:rPr>
          <w:rFonts w:cs="Calibri"/>
          <w:sz w:val="24"/>
          <w:szCs w:val="24"/>
        </w:rPr>
      </w:pPr>
      <w:r w:rsidRPr="00813794">
        <w:rPr>
          <w:rFonts w:cs="Calibri"/>
          <w:sz w:val="24"/>
          <w:szCs w:val="24"/>
        </w:rPr>
        <w:t>Para visualizar la consonante que nos interesa mejor en cada ejemplo, la introduje en unas secuencias concretas:</w:t>
      </w:r>
    </w:p>
    <w:p w:rsidR="00FE407A" w:rsidRPr="00813794" w:rsidRDefault="00FE407A" w:rsidP="004F2F04">
      <w:pPr>
        <w:ind w:left="360"/>
        <w:rPr>
          <w:rFonts w:cs="Calibri"/>
          <w:sz w:val="24"/>
          <w:szCs w:val="24"/>
        </w:rPr>
      </w:pPr>
      <w:r w:rsidRPr="00813794">
        <w:rPr>
          <w:rFonts w:cs="Calibri"/>
          <w:sz w:val="24"/>
          <w:szCs w:val="24"/>
        </w:rPr>
        <w:t>-</w:t>
      </w:r>
      <w:r w:rsidRPr="00813794">
        <w:rPr>
          <w:rFonts w:cs="Calibri"/>
          <w:b/>
          <w:sz w:val="24"/>
          <w:szCs w:val="24"/>
        </w:rPr>
        <w:t xml:space="preserve">    &lt;Coche&gt; </w:t>
      </w:r>
    </w:p>
    <w:p w:rsidR="00FE407A" w:rsidRPr="00813794" w:rsidRDefault="00FE407A" w:rsidP="00096FC8">
      <w:pPr>
        <w:ind w:left="360"/>
        <w:rPr>
          <w:rFonts w:cs="Calibri"/>
          <w:sz w:val="24"/>
          <w:szCs w:val="24"/>
        </w:rPr>
      </w:pPr>
      <w:r w:rsidRPr="00813794">
        <w:rPr>
          <w:rFonts w:cs="Calibri"/>
          <w:sz w:val="24"/>
          <w:szCs w:val="24"/>
        </w:rPr>
        <w:pict>
          <v:shape id="_x0000_i1030" type="#_x0000_t75" style="width:420pt;height:141.75pt">
            <v:imagedata r:id="rId12" o:title=""/>
          </v:shape>
        </w:pict>
      </w:r>
    </w:p>
    <w:p w:rsidR="00FE407A" w:rsidRPr="00813794" w:rsidRDefault="00FE407A" w:rsidP="00E0141D">
      <w:pPr>
        <w:ind w:left="360"/>
        <w:rPr>
          <w:sz w:val="24"/>
          <w:szCs w:val="24"/>
        </w:rPr>
      </w:pPr>
      <w:r w:rsidRPr="00813794">
        <w:rPr>
          <w:sz w:val="24"/>
          <w:szCs w:val="24"/>
        </w:rPr>
        <w:t>Secuencia: &lt;Tengo el coche en el garaje&gt;.</w:t>
      </w:r>
    </w:p>
    <w:p w:rsidR="00FE407A" w:rsidRPr="00813794" w:rsidRDefault="00FE407A" w:rsidP="001D6FA6">
      <w:pPr>
        <w:ind w:left="360"/>
        <w:rPr>
          <w:b/>
          <w:sz w:val="24"/>
          <w:szCs w:val="24"/>
        </w:rPr>
      </w:pPr>
    </w:p>
    <w:p w:rsidR="00FE407A" w:rsidRPr="00813794" w:rsidRDefault="00FE407A" w:rsidP="004717E2">
      <w:pPr>
        <w:numPr>
          <w:ilvl w:val="0"/>
          <w:numId w:val="16"/>
        </w:numPr>
        <w:rPr>
          <w:b/>
          <w:sz w:val="24"/>
          <w:szCs w:val="24"/>
        </w:rPr>
      </w:pPr>
      <w:r w:rsidRPr="00813794">
        <w:rPr>
          <w:rFonts w:cs="Calibri"/>
          <w:b/>
          <w:sz w:val="24"/>
          <w:szCs w:val="24"/>
        </w:rPr>
        <w:t>&lt;Azabache&gt;</w:t>
      </w:r>
    </w:p>
    <w:p w:rsidR="00FE407A" w:rsidRPr="00813794" w:rsidRDefault="00FE407A" w:rsidP="004717E2">
      <w:pPr>
        <w:ind w:left="360"/>
        <w:rPr>
          <w:sz w:val="24"/>
          <w:szCs w:val="24"/>
        </w:rPr>
      </w:pPr>
      <w:r w:rsidRPr="00813794">
        <w:rPr>
          <w:sz w:val="24"/>
          <w:szCs w:val="24"/>
        </w:rPr>
        <w:pict>
          <v:shape id="_x0000_i1031" type="#_x0000_t75" style="width:425.25pt;height:98.25pt">
            <v:imagedata r:id="rId13" o:title=""/>
          </v:shape>
        </w:pict>
      </w:r>
    </w:p>
    <w:p w:rsidR="00FE407A" w:rsidRPr="00813794" w:rsidRDefault="00FE407A" w:rsidP="004717E2">
      <w:pPr>
        <w:ind w:left="360"/>
        <w:rPr>
          <w:sz w:val="24"/>
          <w:szCs w:val="24"/>
        </w:rPr>
      </w:pPr>
      <w:r w:rsidRPr="00813794">
        <w:rPr>
          <w:sz w:val="24"/>
          <w:szCs w:val="24"/>
        </w:rPr>
        <w:t>Secuencia: &lt;Sólo los espejos de azabache de sus ojos&gt;.</w:t>
      </w:r>
    </w:p>
    <w:p w:rsidR="00FE407A" w:rsidRPr="00813794" w:rsidRDefault="00FE407A" w:rsidP="0055768C">
      <w:pPr>
        <w:numPr>
          <w:ilvl w:val="0"/>
          <w:numId w:val="16"/>
        </w:numPr>
        <w:rPr>
          <w:b/>
          <w:sz w:val="24"/>
          <w:szCs w:val="24"/>
        </w:rPr>
      </w:pPr>
      <w:r w:rsidRPr="00813794">
        <w:rPr>
          <w:rFonts w:cs="Calibri"/>
          <w:b/>
          <w:sz w:val="24"/>
          <w:szCs w:val="24"/>
        </w:rPr>
        <w:t>&lt;Choza&gt;</w:t>
      </w:r>
    </w:p>
    <w:p w:rsidR="00FE407A" w:rsidRPr="00813794" w:rsidRDefault="00FE407A" w:rsidP="00346075">
      <w:pPr>
        <w:ind w:left="360"/>
        <w:rPr>
          <w:sz w:val="24"/>
          <w:szCs w:val="24"/>
        </w:rPr>
      </w:pPr>
      <w:r w:rsidRPr="00813794">
        <w:rPr>
          <w:sz w:val="24"/>
          <w:szCs w:val="24"/>
        </w:rPr>
        <w:pict>
          <v:shape id="_x0000_i1032" type="#_x0000_t75" style="width:420pt;height:100.5pt">
            <v:imagedata r:id="rId14" o:title=""/>
          </v:shape>
        </w:pict>
      </w:r>
    </w:p>
    <w:p w:rsidR="00FE407A" w:rsidRPr="00813794" w:rsidRDefault="00FE407A" w:rsidP="00346075">
      <w:pPr>
        <w:ind w:left="360"/>
        <w:rPr>
          <w:sz w:val="24"/>
          <w:szCs w:val="24"/>
        </w:rPr>
      </w:pPr>
      <w:r w:rsidRPr="00813794">
        <w:rPr>
          <w:rFonts w:cs="Calibri"/>
          <w:sz w:val="24"/>
          <w:szCs w:val="24"/>
        </w:rPr>
        <w:t>Secuencia: &lt;Está en una choza a las afueras del bosque&gt;.</w:t>
      </w:r>
    </w:p>
    <w:p w:rsidR="00FE407A" w:rsidRPr="00813794" w:rsidRDefault="00FE407A" w:rsidP="0055768C">
      <w:pPr>
        <w:numPr>
          <w:ilvl w:val="0"/>
          <w:numId w:val="16"/>
        </w:numPr>
        <w:rPr>
          <w:b/>
          <w:sz w:val="24"/>
          <w:szCs w:val="24"/>
        </w:rPr>
      </w:pPr>
      <w:r w:rsidRPr="00813794">
        <w:rPr>
          <w:rFonts w:cs="Calibri"/>
          <w:b/>
          <w:sz w:val="24"/>
          <w:szCs w:val="24"/>
        </w:rPr>
        <w:t>&lt;Chachachá&gt;</w:t>
      </w:r>
    </w:p>
    <w:p w:rsidR="00FE407A" w:rsidRPr="00813794" w:rsidRDefault="00FE407A" w:rsidP="00346075">
      <w:pPr>
        <w:ind w:left="360"/>
        <w:rPr>
          <w:sz w:val="24"/>
          <w:szCs w:val="24"/>
        </w:rPr>
      </w:pPr>
      <w:r w:rsidRPr="00813794">
        <w:rPr>
          <w:sz w:val="24"/>
          <w:szCs w:val="24"/>
        </w:rPr>
        <w:pict>
          <v:shape id="_x0000_i1033" type="#_x0000_t75" style="width:424.5pt;height:102pt">
            <v:imagedata r:id="rId15" o:title=""/>
          </v:shape>
        </w:pict>
      </w:r>
    </w:p>
    <w:p w:rsidR="00FE407A" w:rsidRPr="00813794" w:rsidRDefault="00FE407A" w:rsidP="00346075">
      <w:pPr>
        <w:ind w:left="360"/>
        <w:rPr>
          <w:sz w:val="24"/>
          <w:szCs w:val="24"/>
        </w:rPr>
      </w:pPr>
      <w:r w:rsidRPr="00813794">
        <w:rPr>
          <w:rFonts w:cs="Calibri"/>
          <w:sz w:val="24"/>
          <w:szCs w:val="24"/>
        </w:rPr>
        <w:t>Secuencia: &lt;Bailaron un chachachá&gt;.</w:t>
      </w:r>
    </w:p>
    <w:p w:rsidR="00FE407A" w:rsidRPr="00813794" w:rsidRDefault="00FE407A" w:rsidP="00096FC8">
      <w:pPr>
        <w:numPr>
          <w:ilvl w:val="0"/>
          <w:numId w:val="16"/>
        </w:numPr>
        <w:rPr>
          <w:b/>
          <w:sz w:val="24"/>
          <w:szCs w:val="24"/>
        </w:rPr>
      </w:pPr>
      <w:r w:rsidRPr="00813794">
        <w:rPr>
          <w:b/>
          <w:sz w:val="24"/>
          <w:szCs w:val="24"/>
        </w:rPr>
        <w:t>&lt;El charlatán charlaba sobre la chapa del coche&gt;</w:t>
      </w:r>
    </w:p>
    <w:p w:rsidR="00FE407A" w:rsidRPr="00813794" w:rsidRDefault="00FE407A" w:rsidP="004F2F04">
      <w:pPr>
        <w:ind w:left="360"/>
        <w:rPr>
          <w:sz w:val="24"/>
          <w:szCs w:val="24"/>
        </w:rPr>
      </w:pPr>
      <w:r w:rsidRPr="00813794">
        <w:rPr>
          <w:sz w:val="24"/>
          <w:szCs w:val="24"/>
        </w:rPr>
        <w:pict>
          <v:shape id="_x0000_i1034" type="#_x0000_t75" style="width:415.5pt;height:100.5pt">
            <v:imagedata r:id="rId16" o:title=""/>
          </v:shape>
        </w:pict>
      </w:r>
    </w:p>
    <w:p w:rsidR="00FE407A" w:rsidRPr="00813794" w:rsidRDefault="00FE407A" w:rsidP="004F2F04">
      <w:pPr>
        <w:ind w:left="360"/>
        <w:rPr>
          <w:sz w:val="24"/>
          <w:szCs w:val="24"/>
        </w:rPr>
      </w:pPr>
      <w:r w:rsidRPr="00813794">
        <w:rPr>
          <w:sz w:val="24"/>
          <w:szCs w:val="24"/>
        </w:rPr>
        <w:t>He escogido estas secuencias de sonidos porque:</w:t>
      </w:r>
    </w:p>
    <w:p w:rsidR="00FE407A" w:rsidRPr="00813794" w:rsidRDefault="00FE407A" w:rsidP="003716A5">
      <w:pPr>
        <w:numPr>
          <w:ilvl w:val="0"/>
          <w:numId w:val="16"/>
        </w:numPr>
        <w:rPr>
          <w:sz w:val="24"/>
          <w:szCs w:val="24"/>
        </w:rPr>
      </w:pPr>
      <w:r w:rsidRPr="00813794">
        <w:rPr>
          <w:sz w:val="24"/>
          <w:szCs w:val="24"/>
        </w:rPr>
        <w:t>Tomando los dos primeros ejemplos, podemos observar el contraste entre la africada en posición intermedia entre dos vocales graves y densas (“coche”), y la posición intermedia entre dos vocales densas, de las cuales la primera es neutra y la segunda es grave (“azabache”). En ambos casos, además, la africada se encuentra en posición postónica de la palabra.</w:t>
      </w:r>
    </w:p>
    <w:p w:rsidR="00FE407A" w:rsidRPr="00813794" w:rsidRDefault="00FE407A" w:rsidP="003716A5">
      <w:pPr>
        <w:numPr>
          <w:ilvl w:val="0"/>
          <w:numId w:val="16"/>
        </w:numPr>
        <w:rPr>
          <w:sz w:val="24"/>
          <w:szCs w:val="24"/>
        </w:rPr>
      </w:pPr>
      <w:r w:rsidRPr="00813794">
        <w:rPr>
          <w:sz w:val="24"/>
          <w:szCs w:val="24"/>
        </w:rPr>
        <w:t>Por otra parte, en la palabra “choza” podemos observar la africada a comienzo de palabra y formando una sílaba tónica. En cambio, en “chachachá”, podemos observar la africada en posición inicial de palabra y pretónica, la reiteración del mismo grupo silábico y el final en sílaba tónica. Además, en el primer caso va seguida de vocal grave y en el segundo va seguida de vocal neutra.</w:t>
      </w:r>
    </w:p>
    <w:p w:rsidR="00FE407A" w:rsidRPr="00813794" w:rsidRDefault="00FE407A" w:rsidP="003716A5">
      <w:pPr>
        <w:numPr>
          <w:ilvl w:val="0"/>
          <w:numId w:val="16"/>
        </w:numPr>
        <w:rPr>
          <w:sz w:val="24"/>
          <w:szCs w:val="24"/>
        </w:rPr>
      </w:pPr>
      <w:r w:rsidRPr="00813794">
        <w:rPr>
          <w:sz w:val="24"/>
          <w:szCs w:val="24"/>
        </w:rPr>
        <w:t xml:space="preserve">En la última secuencia se mezclan las posibilidades anteriores en una misma secuencia, para observar la diferencia en el mismo plano. </w:t>
      </w:r>
    </w:p>
    <w:p w:rsidR="00FE407A" w:rsidRPr="00813794" w:rsidRDefault="00FE407A" w:rsidP="003716A5">
      <w:pPr>
        <w:ind w:left="360"/>
        <w:rPr>
          <w:sz w:val="24"/>
          <w:szCs w:val="24"/>
        </w:rPr>
      </w:pPr>
    </w:p>
    <w:p w:rsidR="00FE407A" w:rsidRPr="00813794" w:rsidRDefault="00FE407A" w:rsidP="00AF2CE1">
      <w:pPr>
        <w:ind w:left="360"/>
        <w:rPr>
          <w:sz w:val="24"/>
          <w:szCs w:val="24"/>
        </w:rPr>
      </w:pPr>
      <w:r w:rsidRPr="00813794">
        <w:rPr>
          <w:sz w:val="24"/>
          <w:szCs w:val="24"/>
        </w:rPr>
        <w:t>En todos los espectrogramas podemos observar que en la africada sorda existe un ruido tan largo como la zona de silencio de una oclusión.</w:t>
      </w:r>
    </w:p>
    <w:p w:rsidR="00FE407A" w:rsidRPr="00813794" w:rsidRDefault="00FE407A" w:rsidP="00AF2CE1">
      <w:pPr>
        <w:ind w:left="360"/>
        <w:rPr>
          <w:sz w:val="24"/>
          <w:szCs w:val="24"/>
        </w:rPr>
      </w:pPr>
      <w:r w:rsidRPr="00813794">
        <w:rPr>
          <w:sz w:val="24"/>
          <w:szCs w:val="24"/>
        </w:rPr>
        <w:t xml:space="preserve">Es </w:t>
      </w:r>
      <w:r w:rsidRPr="00813794">
        <w:rPr>
          <w:b/>
          <w:sz w:val="24"/>
          <w:szCs w:val="24"/>
        </w:rPr>
        <w:t>– vocálica</w:t>
      </w:r>
      <w:r w:rsidRPr="00813794">
        <w:rPr>
          <w:sz w:val="24"/>
          <w:szCs w:val="24"/>
        </w:rPr>
        <w:t xml:space="preserve">, ya que no presenta una estructura formántica clara y definida en el espectrograma, y </w:t>
      </w:r>
      <w:r w:rsidRPr="00813794">
        <w:rPr>
          <w:b/>
          <w:sz w:val="24"/>
          <w:szCs w:val="24"/>
        </w:rPr>
        <w:t>+ consonántica</w:t>
      </w:r>
      <w:r w:rsidRPr="00813794">
        <w:rPr>
          <w:sz w:val="24"/>
          <w:szCs w:val="24"/>
        </w:rPr>
        <w:t xml:space="preserve"> porque es una obstruyente, por tanto, presenta una energía total reducida en el espectrograma. </w:t>
      </w:r>
    </w:p>
    <w:p w:rsidR="00FE407A" w:rsidRPr="00813794" w:rsidRDefault="00FE407A" w:rsidP="00AF2CE1">
      <w:pPr>
        <w:ind w:left="360"/>
        <w:rPr>
          <w:sz w:val="24"/>
          <w:szCs w:val="24"/>
        </w:rPr>
      </w:pPr>
      <w:r w:rsidRPr="00813794">
        <w:rPr>
          <w:sz w:val="24"/>
          <w:szCs w:val="24"/>
        </w:rPr>
        <w:t xml:space="preserve">Hay una estrecha relación entre el rasgo acústico sordo/sonoro y el rasgo acústico tenso/flojo. En este caso se trata de un sonido </w:t>
      </w:r>
      <w:r w:rsidRPr="00813794">
        <w:rPr>
          <w:b/>
          <w:sz w:val="24"/>
          <w:szCs w:val="24"/>
        </w:rPr>
        <w:t>sordo</w:t>
      </w:r>
      <w:r w:rsidRPr="00813794">
        <w:rPr>
          <w:sz w:val="24"/>
          <w:szCs w:val="24"/>
        </w:rPr>
        <w:t xml:space="preserve"> (carece de barra de sonoridad y presenta un formante de más alta frecuencia que un sonoro) y, por tanto, </w:t>
      </w:r>
      <w:r w:rsidRPr="00813794">
        <w:rPr>
          <w:b/>
          <w:sz w:val="24"/>
          <w:szCs w:val="24"/>
        </w:rPr>
        <w:t>tenso</w:t>
      </w:r>
      <w:r w:rsidRPr="00813794">
        <w:rPr>
          <w:sz w:val="24"/>
          <w:szCs w:val="24"/>
        </w:rPr>
        <w:t xml:space="preserve"> (que se comprueba sobre todo en la cantidad total de energía –que se presenta más difundida en el espectrograma y en el tiempo, tiene mayor duración que un sonido flojo).</w:t>
      </w:r>
    </w:p>
    <w:p w:rsidR="00FE407A" w:rsidRPr="00813794" w:rsidRDefault="00FE407A" w:rsidP="00AF2CE1">
      <w:pPr>
        <w:ind w:left="360"/>
        <w:rPr>
          <w:sz w:val="24"/>
          <w:szCs w:val="24"/>
        </w:rPr>
      </w:pPr>
      <w:r w:rsidRPr="00813794">
        <w:rPr>
          <w:sz w:val="24"/>
          <w:szCs w:val="24"/>
        </w:rPr>
        <w:t xml:space="preserve">Es un sonido </w:t>
      </w:r>
      <w:r w:rsidRPr="00813794">
        <w:rPr>
          <w:b/>
          <w:sz w:val="24"/>
          <w:szCs w:val="24"/>
        </w:rPr>
        <w:t>interrupto</w:t>
      </w:r>
      <w:r w:rsidRPr="00813794">
        <w:rPr>
          <w:sz w:val="24"/>
          <w:szCs w:val="24"/>
        </w:rPr>
        <w:t xml:space="preserve">, puede observarse un blanco total en la manifestación espectrográfica de la consonante, sobre todo si nos fijamos en el primer espectrograma, donde se aprecia mejor. </w:t>
      </w:r>
    </w:p>
    <w:p w:rsidR="00FE407A" w:rsidRPr="00813794" w:rsidRDefault="00FE407A" w:rsidP="00AF2CE1">
      <w:pPr>
        <w:ind w:left="360"/>
        <w:rPr>
          <w:sz w:val="24"/>
          <w:szCs w:val="24"/>
        </w:rPr>
      </w:pPr>
      <w:r w:rsidRPr="00813794">
        <w:rPr>
          <w:sz w:val="24"/>
          <w:szCs w:val="24"/>
        </w:rPr>
        <w:t xml:space="preserve">Por último, se puede decir también que es un sonido </w:t>
      </w:r>
      <w:r w:rsidRPr="00813794">
        <w:rPr>
          <w:b/>
          <w:sz w:val="24"/>
          <w:szCs w:val="24"/>
        </w:rPr>
        <w:t>estridente</w:t>
      </w:r>
      <w:r w:rsidRPr="00813794">
        <w:rPr>
          <w:sz w:val="24"/>
          <w:szCs w:val="24"/>
        </w:rPr>
        <w:t>; presenta –como se menciona al principio- un ruido de mayor intensidad relativa que, por ejemplo, una oclusiva.</w:t>
      </w:r>
    </w:p>
    <w:p w:rsidR="00FE407A" w:rsidRPr="00813794" w:rsidRDefault="00FE407A" w:rsidP="00AF2CE1">
      <w:pPr>
        <w:ind w:left="360"/>
        <w:rPr>
          <w:sz w:val="24"/>
          <w:szCs w:val="24"/>
        </w:rPr>
      </w:pPr>
      <w:r w:rsidRPr="00813794">
        <w:rPr>
          <w:sz w:val="24"/>
          <w:szCs w:val="24"/>
        </w:rPr>
        <w:t xml:space="preserve">En general no hay mucha diferencia entre los espectrogramas. Se puede observar algún </w:t>
      </w:r>
      <w:r w:rsidRPr="00813794">
        <w:rPr>
          <w:b/>
          <w:sz w:val="24"/>
          <w:szCs w:val="24"/>
        </w:rPr>
        <w:t>cambio en el valor de F0 y en la duración del sonido</w:t>
      </w:r>
      <w:r w:rsidRPr="00813794">
        <w:rPr>
          <w:sz w:val="24"/>
          <w:szCs w:val="24"/>
        </w:rPr>
        <w:t xml:space="preserve"> entre, por ejemplo, la segunda africada de la última secuencia y la última africada de la última secuencia; o entre la africada de “coche” y la de “azabache”; y entre la africada de “choza” y la última africada de la palabra “chachachá”, que parece tener más energía por ser tónica.</w:t>
      </w:r>
    </w:p>
    <w:p w:rsidR="00FE407A" w:rsidRDefault="00FE407A" w:rsidP="00AF2CE1">
      <w:pPr>
        <w:ind w:left="360"/>
      </w:pPr>
    </w:p>
    <w:p w:rsidR="00FE407A" w:rsidRDefault="00FE407A" w:rsidP="00AF2CE1">
      <w:pPr>
        <w:ind w:left="360"/>
      </w:pPr>
    </w:p>
    <w:p w:rsidR="00FE407A" w:rsidRDefault="00FE407A" w:rsidP="00AF2CE1">
      <w:pPr>
        <w:ind w:left="360"/>
      </w:pPr>
    </w:p>
    <w:p w:rsidR="00FE407A" w:rsidRDefault="00FE407A" w:rsidP="00AF2CE1">
      <w:pPr>
        <w:ind w:left="360"/>
      </w:pPr>
    </w:p>
    <w:p w:rsidR="00FE407A" w:rsidRDefault="00FE407A" w:rsidP="00AF2CE1">
      <w:pPr>
        <w:ind w:left="360"/>
      </w:pPr>
    </w:p>
    <w:p w:rsidR="00FE407A" w:rsidRPr="000E08D2" w:rsidRDefault="00FE407A" w:rsidP="00A40158">
      <w:pPr>
        <w:pStyle w:val="Title"/>
        <w:rPr>
          <w:sz w:val="48"/>
          <w:szCs w:val="48"/>
          <w:shd w:val="clear" w:color="auto" w:fill="FFFFFF"/>
        </w:rPr>
      </w:pPr>
      <w:r w:rsidRPr="000E08D2">
        <w:rPr>
          <w:sz w:val="48"/>
          <w:szCs w:val="48"/>
          <w:shd w:val="clear" w:color="auto" w:fill="FFFFFF"/>
        </w:rPr>
        <w:t xml:space="preserve">CONCEPTO DE FORMANTE Y SU VISUALIZACIÓN EN EL ESPECTROGRAMA. </w:t>
      </w:r>
      <w:smartTag w:uri="urn:schemas-microsoft-com:office:smarttags" w:element="PersonName">
        <w:smartTagPr>
          <w:attr w:name="ProductID" w:val="LA ESTRUCTURA FORMÁNTICA"/>
        </w:smartTagPr>
        <w:r w:rsidRPr="000E08D2">
          <w:rPr>
            <w:sz w:val="48"/>
            <w:szCs w:val="48"/>
            <w:shd w:val="clear" w:color="auto" w:fill="FFFFFF"/>
          </w:rPr>
          <w:t>LA ESTRUCTURA FORMÁNTICA</w:t>
        </w:r>
      </w:smartTag>
      <w:r w:rsidRPr="000E08D2">
        <w:rPr>
          <w:sz w:val="48"/>
          <w:szCs w:val="48"/>
          <w:shd w:val="clear" w:color="auto" w:fill="FFFFFF"/>
        </w:rPr>
        <w:t xml:space="preserve"> DE LAS VOCALES DEL ESPAÑOL. LOS RASGOS ACÚST</w:t>
      </w:r>
      <w:r>
        <w:rPr>
          <w:sz w:val="48"/>
          <w:szCs w:val="48"/>
          <w:shd w:val="clear" w:color="auto" w:fill="FFFFFF"/>
        </w:rPr>
        <w:t>ICOS DE LAS VOCALES DEL ESPAÑOL</w:t>
      </w:r>
    </w:p>
    <w:p w:rsidR="00FE407A" w:rsidRPr="000E08D2" w:rsidRDefault="00FE407A" w:rsidP="00A40158">
      <w:pPr>
        <w:pStyle w:val="Title"/>
        <w:rPr>
          <w:sz w:val="48"/>
          <w:szCs w:val="48"/>
          <w:shd w:val="clear" w:color="auto" w:fill="FFFFFF"/>
        </w:rPr>
      </w:pPr>
      <w:r w:rsidRPr="000E08D2">
        <w:rPr>
          <w:sz w:val="48"/>
          <w:szCs w:val="48"/>
          <w:shd w:val="clear" w:color="auto" w:fill="FFFFFF"/>
        </w:rPr>
        <w:t>19.11.14</w:t>
      </w:r>
    </w:p>
    <w:p w:rsidR="00FE407A" w:rsidRPr="000E08D2" w:rsidRDefault="00FE407A" w:rsidP="00BB652E">
      <w:pPr>
        <w:rPr>
          <w:color w:val="008080"/>
          <w:sz w:val="44"/>
          <w:szCs w:val="44"/>
        </w:rPr>
      </w:pPr>
      <w:r>
        <w:rPr>
          <w:color w:val="008080"/>
          <w:sz w:val="44"/>
          <w:szCs w:val="44"/>
        </w:rPr>
        <w:t>Concepto de formante</w:t>
      </w:r>
    </w:p>
    <w:p w:rsidR="00FE407A" w:rsidRPr="000E08D2" w:rsidRDefault="00FE407A" w:rsidP="00BB652E">
      <w:pPr>
        <w:rPr>
          <w:rFonts w:cs="Calibri"/>
          <w:sz w:val="24"/>
          <w:szCs w:val="24"/>
        </w:rPr>
      </w:pPr>
      <w:r w:rsidRPr="000E08D2">
        <w:rPr>
          <w:rFonts w:cs="Calibri"/>
          <w:sz w:val="24"/>
          <w:szCs w:val="24"/>
        </w:rPr>
        <w:t>El formante es una acumulación de energía en un conjunto de ondas secundarias de un sonido, consecuencia de la disposición de articulación de la cavidad de resonancia. Se puede visualizar en un espectrograma observando los picos que se elevan sobre el resto de la gráfica.</w:t>
      </w:r>
    </w:p>
    <w:p w:rsidR="00FE407A" w:rsidRPr="005E35A0" w:rsidRDefault="00FE407A" w:rsidP="00BB652E">
      <w:pPr>
        <w:rPr>
          <w:rFonts w:cs="Calibri"/>
          <w:color w:val="548DD4"/>
          <w:sz w:val="44"/>
          <w:szCs w:val="44"/>
        </w:rPr>
      </w:pPr>
      <w:r>
        <w:rPr>
          <w:color w:val="008080"/>
          <w:sz w:val="44"/>
          <w:szCs w:val="44"/>
        </w:rPr>
        <w:t>Espectrograma de las vocales del español</w:t>
      </w:r>
    </w:p>
    <w:p w:rsidR="00FE407A" w:rsidRDefault="00FE407A" w:rsidP="00BB652E">
      <w:pPr>
        <w:rPr>
          <w:rFonts w:cs="Calibri"/>
          <w:sz w:val="28"/>
          <w:szCs w:val="28"/>
        </w:rPr>
      </w:pPr>
      <w:r w:rsidRPr="007C76C3">
        <w:rPr>
          <w:rFonts w:cs="Calibri"/>
          <w:sz w:val="28"/>
          <w:szCs w:val="28"/>
        </w:rPr>
        <w:pict>
          <v:shape id="_x0000_i1035" type="#_x0000_t75" style="width:421.5pt;height:134.25pt">
            <v:imagedata r:id="rId17" o:title=""/>
          </v:shape>
        </w:pict>
      </w:r>
    </w:p>
    <w:p w:rsidR="00FE407A" w:rsidRDefault="00FE407A" w:rsidP="00BB652E">
      <w:pPr>
        <w:rPr>
          <w:rFonts w:cs="Calibri"/>
          <w:sz w:val="28"/>
          <w:szCs w:val="28"/>
        </w:rPr>
        <w:sectPr w:rsidR="00FE407A" w:rsidSect="00704613">
          <w:headerReference w:type="default" r:id="rId18"/>
          <w:footerReference w:type="default" r:id="rId19"/>
          <w:pgSz w:w="11906" w:h="16838"/>
          <w:pgMar w:top="1417" w:right="1701" w:bottom="1417" w:left="1701" w:header="708" w:footer="708" w:gutter="0"/>
          <w:cols w:space="708"/>
          <w:docGrid w:linePitch="360"/>
        </w:sectPr>
      </w:pPr>
    </w:p>
    <w:p w:rsidR="00FE407A" w:rsidRPr="005E35A0" w:rsidRDefault="00FE407A" w:rsidP="000E08D2">
      <w:pPr>
        <w:jc w:val="center"/>
        <w:rPr>
          <w:rFonts w:cs="Calibri"/>
        </w:rPr>
      </w:pPr>
      <w:r>
        <w:rPr>
          <w:rFonts w:cs="Calibri"/>
        </w:rPr>
        <w:t>[i]</w:t>
      </w:r>
    </w:p>
    <w:p w:rsidR="00FE407A" w:rsidRPr="005E35A0" w:rsidRDefault="00FE407A" w:rsidP="000E08D2">
      <w:pPr>
        <w:jc w:val="center"/>
        <w:rPr>
          <w:rFonts w:cs="Calibri"/>
        </w:rPr>
      </w:pPr>
      <w:r w:rsidRPr="005E35A0">
        <w:rPr>
          <w:rFonts w:cs="Calibri"/>
        </w:rPr>
        <w:t>F1= 245 Hz</w:t>
      </w:r>
    </w:p>
    <w:p w:rsidR="00FE407A" w:rsidRPr="005E35A0" w:rsidRDefault="00FE407A" w:rsidP="000E08D2">
      <w:pPr>
        <w:jc w:val="center"/>
        <w:rPr>
          <w:rFonts w:cs="Calibri"/>
        </w:rPr>
      </w:pPr>
      <w:r w:rsidRPr="005E35A0">
        <w:rPr>
          <w:rFonts w:cs="Calibri"/>
        </w:rPr>
        <w:t>F2= 3020 Hz</w:t>
      </w:r>
    </w:p>
    <w:p w:rsidR="00FE407A" w:rsidRDefault="00FE407A" w:rsidP="000E08D2">
      <w:pPr>
        <w:jc w:val="center"/>
        <w:rPr>
          <w:rFonts w:cs="Calibri"/>
        </w:rPr>
      </w:pPr>
      <w:r>
        <w:rPr>
          <w:rFonts w:cs="Calibri"/>
        </w:rPr>
        <w:t>Aguda y difusa</w:t>
      </w:r>
    </w:p>
    <w:p w:rsidR="00FE407A" w:rsidRDefault="00FE407A" w:rsidP="000E08D2">
      <w:pPr>
        <w:jc w:val="center"/>
        <w:rPr>
          <w:rFonts w:cs="Calibri"/>
        </w:rPr>
      </w:pPr>
    </w:p>
    <w:p w:rsidR="00FE407A" w:rsidRPr="005E35A0" w:rsidRDefault="00FE407A" w:rsidP="000E08D2">
      <w:pPr>
        <w:jc w:val="center"/>
        <w:rPr>
          <w:rFonts w:cs="Calibri"/>
        </w:rPr>
      </w:pPr>
      <w:r>
        <w:rPr>
          <w:rFonts w:cs="Calibri"/>
        </w:rPr>
        <w:t>[e]</w:t>
      </w:r>
    </w:p>
    <w:p w:rsidR="00FE407A" w:rsidRPr="005E35A0" w:rsidRDefault="00FE407A" w:rsidP="000E08D2">
      <w:pPr>
        <w:jc w:val="center"/>
        <w:rPr>
          <w:rFonts w:cs="Calibri"/>
        </w:rPr>
      </w:pPr>
      <w:r w:rsidRPr="005E35A0">
        <w:rPr>
          <w:rFonts w:cs="Calibri"/>
        </w:rPr>
        <w:t>F1= 408 Hz</w:t>
      </w:r>
    </w:p>
    <w:p w:rsidR="00FE407A" w:rsidRPr="005E35A0" w:rsidRDefault="00FE407A" w:rsidP="000E08D2">
      <w:pPr>
        <w:jc w:val="center"/>
        <w:rPr>
          <w:rFonts w:cs="Calibri"/>
        </w:rPr>
      </w:pPr>
      <w:r w:rsidRPr="005E35A0">
        <w:rPr>
          <w:rFonts w:cs="Calibri"/>
        </w:rPr>
        <w:t>F2= 2612 Hz</w:t>
      </w:r>
    </w:p>
    <w:p w:rsidR="00FE407A" w:rsidRDefault="00FE407A" w:rsidP="000E08D2">
      <w:pPr>
        <w:jc w:val="center"/>
        <w:rPr>
          <w:rFonts w:cs="Calibri"/>
        </w:rPr>
      </w:pPr>
      <w:r>
        <w:rPr>
          <w:rFonts w:cs="Calibri"/>
        </w:rPr>
        <w:t>Aguda y densa</w:t>
      </w:r>
    </w:p>
    <w:p w:rsidR="00FE407A" w:rsidRDefault="00FE407A" w:rsidP="000E08D2">
      <w:pPr>
        <w:jc w:val="center"/>
        <w:rPr>
          <w:rFonts w:cs="Calibri"/>
        </w:rPr>
      </w:pPr>
    </w:p>
    <w:p w:rsidR="00FE407A" w:rsidRPr="005E35A0" w:rsidRDefault="00FE407A" w:rsidP="000E08D2">
      <w:pPr>
        <w:jc w:val="center"/>
        <w:rPr>
          <w:rFonts w:cs="Calibri"/>
        </w:rPr>
      </w:pPr>
      <w:r>
        <w:rPr>
          <w:rFonts w:cs="Calibri"/>
        </w:rPr>
        <w:t>[a]</w:t>
      </w:r>
    </w:p>
    <w:p w:rsidR="00FE407A" w:rsidRPr="005E35A0" w:rsidRDefault="00FE407A" w:rsidP="000E08D2">
      <w:pPr>
        <w:jc w:val="center"/>
        <w:rPr>
          <w:rFonts w:cs="Calibri"/>
        </w:rPr>
      </w:pPr>
      <w:r w:rsidRPr="005E35A0">
        <w:rPr>
          <w:rFonts w:cs="Calibri"/>
        </w:rPr>
        <w:t>F1= 1184 Hz</w:t>
      </w:r>
    </w:p>
    <w:p w:rsidR="00FE407A" w:rsidRPr="005E35A0" w:rsidRDefault="00FE407A" w:rsidP="000E08D2">
      <w:pPr>
        <w:jc w:val="center"/>
        <w:rPr>
          <w:rFonts w:cs="Calibri"/>
        </w:rPr>
      </w:pPr>
      <w:r w:rsidRPr="005E35A0">
        <w:rPr>
          <w:rFonts w:cs="Calibri"/>
        </w:rPr>
        <w:t>F2= 1673 Hz</w:t>
      </w:r>
    </w:p>
    <w:p w:rsidR="00FE407A" w:rsidRDefault="00FE407A" w:rsidP="000E08D2">
      <w:pPr>
        <w:jc w:val="center"/>
        <w:rPr>
          <w:rFonts w:cs="Calibri"/>
        </w:rPr>
      </w:pPr>
      <w:r>
        <w:rPr>
          <w:rFonts w:cs="Calibri"/>
        </w:rPr>
        <w:t>Neutra y densa</w:t>
      </w:r>
    </w:p>
    <w:p w:rsidR="00FE407A" w:rsidRDefault="00FE407A" w:rsidP="000E08D2">
      <w:pPr>
        <w:jc w:val="center"/>
        <w:rPr>
          <w:rFonts w:cs="Calibri"/>
        </w:rPr>
      </w:pPr>
    </w:p>
    <w:p w:rsidR="00FE407A" w:rsidRPr="005E35A0" w:rsidRDefault="00FE407A" w:rsidP="000E08D2">
      <w:pPr>
        <w:jc w:val="center"/>
        <w:rPr>
          <w:rFonts w:cs="Calibri"/>
        </w:rPr>
      </w:pPr>
      <w:r>
        <w:rPr>
          <w:rFonts w:cs="Calibri"/>
        </w:rPr>
        <w:t>[o]</w:t>
      </w:r>
    </w:p>
    <w:p w:rsidR="00FE407A" w:rsidRPr="005E35A0" w:rsidRDefault="00FE407A" w:rsidP="000E08D2">
      <w:pPr>
        <w:jc w:val="center"/>
        <w:rPr>
          <w:rFonts w:cs="Calibri"/>
        </w:rPr>
      </w:pPr>
      <w:r>
        <w:rPr>
          <w:rFonts w:cs="Calibri"/>
        </w:rPr>
        <w:t>F1= 449</w:t>
      </w:r>
      <w:r w:rsidRPr="005E35A0">
        <w:rPr>
          <w:rFonts w:cs="Calibri"/>
        </w:rPr>
        <w:t xml:space="preserve"> Hz</w:t>
      </w:r>
    </w:p>
    <w:p w:rsidR="00FE407A" w:rsidRPr="005E35A0" w:rsidRDefault="00FE407A" w:rsidP="000E08D2">
      <w:pPr>
        <w:jc w:val="center"/>
        <w:rPr>
          <w:rFonts w:cs="Calibri"/>
        </w:rPr>
      </w:pPr>
      <w:r w:rsidRPr="005E35A0">
        <w:rPr>
          <w:rFonts w:cs="Calibri"/>
        </w:rPr>
        <w:t>F2= 694 Hz</w:t>
      </w:r>
    </w:p>
    <w:p w:rsidR="00FE407A" w:rsidRDefault="00FE407A" w:rsidP="000E08D2">
      <w:pPr>
        <w:jc w:val="center"/>
        <w:rPr>
          <w:rFonts w:cs="Calibri"/>
        </w:rPr>
      </w:pPr>
      <w:r>
        <w:rPr>
          <w:rFonts w:cs="Calibri"/>
        </w:rPr>
        <w:t>Grave y densa</w:t>
      </w:r>
    </w:p>
    <w:p w:rsidR="00FE407A" w:rsidRDefault="00FE407A" w:rsidP="000E08D2">
      <w:pPr>
        <w:jc w:val="center"/>
        <w:rPr>
          <w:rFonts w:cs="Calibri"/>
        </w:rPr>
      </w:pPr>
    </w:p>
    <w:p w:rsidR="00FE407A" w:rsidRPr="005E35A0" w:rsidRDefault="00FE407A" w:rsidP="00AC183E">
      <w:pPr>
        <w:jc w:val="center"/>
        <w:rPr>
          <w:rFonts w:cs="Calibri"/>
        </w:rPr>
      </w:pPr>
      <w:r>
        <w:rPr>
          <w:rFonts w:cs="Calibri"/>
        </w:rPr>
        <w:t>[u]</w:t>
      </w:r>
    </w:p>
    <w:p w:rsidR="00FE407A" w:rsidRPr="005E35A0" w:rsidRDefault="00FE407A" w:rsidP="000E08D2">
      <w:pPr>
        <w:jc w:val="center"/>
        <w:rPr>
          <w:rFonts w:cs="Calibri"/>
        </w:rPr>
      </w:pPr>
      <w:r w:rsidRPr="005E35A0">
        <w:rPr>
          <w:rFonts w:cs="Calibri"/>
        </w:rPr>
        <w:t xml:space="preserve">F1= </w:t>
      </w:r>
      <w:r>
        <w:rPr>
          <w:rFonts w:cs="Calibri"/>
        </w:rPr>
        <w:t>367</w:t>
      </w:r>
      <w:r w:rsidRPr="005E35A0">
        <w:rPr>
          <w:rFonts w:cs="Calibri"/>
        </w:rPr>
        <w:t xml:space="preserve"> Hz</w:t>
      </w:r>
    </w:p>
    <w:p w:rsidR="00FE407A" w:rsidRDefault="00FE407A" w:rsidP="00AC183E">
      <w:pPr>
        <w:jc w:val="center"/>
        <w:rPr>
          <w:rFonts w:cs="Calibri"/>
        </w:rPr>
      </w:pPr>
      <w:r w:rsidRPr="005E35A0">
        <w:rPr>
          <w:rFonts w:cs="Calibri"/>
        </w:rPr>
        <w:t xml:space="preserve">F2= </w:t>
      </w:r>
      <w:r>
        <w:rPr>
          <w:rFonts w:cs="Calibri"/>
        </w:rPr>
        <w:t>735 Hz</w:t>
      </w:r>
    </w:p>
    <w:p w:rsidR="00FE407A" w:rsidRPr="005E35A0" w:rsidRDefault="00FE407A" w:rsidP="00AC183E">
      <w:pPr>
        <w:jc w:val="center"/>
        <w:rPr>
          <w:rFonts w:cs="Calibri"/>
        </w:rPr>
        <w:sectPr w:rsidR="00FE407A" w:rsidRPr="005E35A0" w:rsidSect="00704613">
          <w:type w:val="continuous"/>
          <w:pgSz w:w="11906" w:h="16838"/>
          <w:pgMar w:top="1417" w:right="1701" w:bottom="1417" w:left="1701" w:header="708" w:footer="708" w:gutter="0"/>
          <w:cols w:num="5" w:space="709" w:equalWidth="0">
            <w:col w:w="1133" w:space="709"/>
            <w:col w:w="1133" w:space="709"/>
            <w:col w:w="1133" w:space="709"/>
            <w:col w:w="1133" w:space="709"/>
            <w:col w:w="1133"/>
          </w:cols>
          <w:docGrid w:linePitch="360"/>
        </w:sectPr>
      </w:pPr>
      <w:r>
        <w:rPr>
          <w:rFonts w:cs="Calibri"/>
        </w:rPr>
        <w:t>Grave y difusa</w:t>
      </w:r>
    </w:p>
    <w:p w:rsidR="00FE407A" w:rsidRDefault="00FE407A" w:rsidP="00BB652E">
      <w:pPr>
        <w:pStyle w:val="Title"/>
        <w:sectPr w:rsidR="00FE407A" w:rsidSect="00704613">
          <w:type w:val="continuous"/>
          <w:pgSz w:w="11906" w:h="16838"/>
          <w:pgMar w:top="1417" w:right="1701" w:bottom="1417" w:left="1701" w:header="708" w:footer="708" w:gutter="0"/>
          <w:cols w:num="5" w:space="709" w:equalWidth="0">
            <w:col w:w="1133" w:space="709"/>
            <w:col w:w="1133" w:space="709"/>
            <w:col w:w="1133" w:space="709"/>
            <w:col w:w="1133" w:space="709"/>
            <w:col w:w="1133"/>
          </w:cols>
          <w:docGrid w:linePitch="360"/>
        </w:sectPr>
      </w:pPr>
    </w:p>
    <w:p w:rsidR="00FE407A" w:rsidRPr="000E08D2" w:rsidRDefault="00FE407A" w:rsidP="00BB652E">
      <w:pPr>
        <w:pStyle w:val="Title"/>
        <w:rPr>
          <w:sz w:val="48"/>
          <w:szCs w:val="48"/>
        </w:rPr>
      </w:pPr>
      <w:r w:rsidRPr="000E08D2">
        <w:rPr>
          <w:sz w:val="48"/>
          <w:szCs w:val="48"/>
        </w:rPr>
        <w:t>MANIPULAR Y VISUALIZAR EL SONIDO. CURVA TO</w:t>
      </w:r>
      <w:r>
        <w:rPr>
          <w:sz w:val="48"/>
          <w:szCs w:val="48"/>
        </w:rPr>
        <w:t>NAL, ESPECTOGRAMA Y OSCILOGRAMA</w:t>
      </w:r>
    </w:p>
    <w:p w:rsidR="00FE407A" w:rsidRPr="000E08D2" w:rsidRDefault="00FE407A" w:rsidP="00BB652E">
      <w:pPr>
        <w:pStyle w:val="Title"/>
        <w:rPr>
          <w:sz w:val="48"/>
          <w:szCs w:val="48"/>
        </w:rPr>
      </w:pPr>
      <w:r w:rsidRPr="000E08D2">
        <w:rPr>
          <w:sz w:val="48"/>
          <w:szCs w:val="48"/>
        </w:rPr>
        <w:t>12.11.14</w:t>
      </w:r>
    </w:p>
    <w:p w:rsidR="00FE407A" w:rsidRPr="00E919C3" w:rsidRDefault="00FE407A" w:rsidP="00E919C3">
      <w:pPr>
        <w:rPr>
          <w:color w:val="008080"/>
          <w:sz w:val="44"/>
          <w:szCs w:val="44"/>
        </w:rPr>
      </w:pPr>
      <w:r w:rsidRPr="00E919C3">
        <w:rPr>
          <w:color w:val="008080"/>
          <w:sz w:val="44"/>
          <w:szCs w:val="44"/>
        </w:rPr>
        <w:t>Tono de una secuencia grabada</w:t>
      </w:r>
    </w:p>
    <w:p w:rsidR="00FE407A" w:rsidRPr="000E08D2" w:rsidRDefault="00FE407A" w:rsidP="00BB652E">
      <w:pPr>
        <w:rPr>
          <w:sz w:val="24"/>
          <w:szCs w:val="24"/>
        </w:rPr>
      </w:pPr>
      <w:r w:rsidRPr="000E08D2">
        <w:rPr>
          <w:sz w:val="24"/>
          <w:szCs w:val="24"/>
        </w:rPr>
        <w:t>El tono es la propiedad del sonido que lo clasifica en alto o bajo, en función de la frecuencia, es decir, del número de veces que vibran las cuerdas vocales en una unidad de tiempo. Esta propiedad se mide en Hz. Podemos visualizar el tono con una gráfica en la que se represente el contorno tonal de un sonido o una secuencia de sonidos. Se representa a través de una secuencia discontinua, debido a que en el habla hay momentos en que las cuerdas vocales no vibran. El valor medio del tono de la voz de una persona depende de la masa, la presión subglótica y la tensión de las cuerdas vocales. Variando esta última, una persona puede variar la entonación, es decir, el tono de una secuencia.</w:t>
      </w:r>
    </w:p>
    <w:p w:rsidR="00FE407A" w:rsidRPr="000E08D2" w:rsidRDefault="00FE407A" w:rsidP="001C76CA">
      <w:pPr>
        <w:rPr>
          <w:b/>
          <w:sz w:val="24"/>
          <w:szCs w:val="24"/>
        </w:rPr>
      </w:pPr>
      <w:r w:rsidRPr="000E08D2">
        <w:rPr>
          <w:b/>
          <w:sz w:val="24"/>
          <w:szCs w:val="24"/>
        </w:rPr>
        <w:t>PRÁCTICA CON WAVESURFER:</w:t>
      </w:r>
    </w:p>
    <w:p w:rsidR="00FE407A" w:rsidRPr="000E08D2" w:rsidRDefault="00FE407A" w:rsidP="000E08D2">
      <w:pPr>
        <w:numPr>
          <w:ilvl w:val="0"/>
          <w:numId w:val="15"/>
        </w:numPr>
        <w:rPr>
          <w:sz w:val="24"/>
          <w:szCs w:val="24"/>
        </w:rPr>
      </w:pPr>
      <w:r w:rsidRPr="000E08D2">
        <w:rPr>
          <w:sz w:val="24"/>
          <w:szCs w:val="24"/>
        </w:rPr>
        <w:t xml:space="preserve">En la secuencia “Me llamo Judith González”, el valor de F0 en la vocal acentuada de &lt;llamo&gt; es de 246 Hz. </w:t>
      </w:r>
    </w:p>
    <w:p w:rsidR="00FE407A" w:rsidRDefault="00FE407A" w:rsidP="000E08D2">
      <w:pPr>
        <w:numPr>
          <w:ilvl w:val="0"/>
          <w:numId w:val="15"/>
        </w:numPr>
        <w:rPr>
          <w:sz w:val="24"/>
          <w:szCs w:val="24"/>
        </w:rPr>
      </w:pPr>
      <w:r w:rsidRPr="000E08D2">
        <w:rPr>
          <w:sz w:val="24"/>
          <w:szCs w:val="24"/>
        </w:rPr>
        <w:t>En la secuencia  “¿Mi nombre? Es Judith González”, el rango d</w:t>
      </w:r>
      <w:r>
        <w:rPr>
          <w:sz w:val="24"/>
          <w:szCs w:val="24"/>
        </w:rPr>
        <w:t>e la frecuencia fundamental es {</w:t>
      </w:r>
      <w:r w:rsidRPr="000E08D2">
        <w:rPr>
          <w:sz w:val="24"/>
          <w:szCs w:val="24"/>
        </w:rPr>
        <w:t>98Hz, 324Hz</w:t>
      </w:r>
      <w:bookmarkStart w:id="3" w:name="_GoBack"/>
      <w:bookmarkEnd w:id="3"/>
      <w:r>
        <w:rPr>
          <w:sz w:val="24"/>
          <w:szCs w:val="24"/>
        </w:rPr>
        <w:t>}.</w:t>
      </w:r>
    </w:p>
    <w:p w:rsidR="00FE407A" w:rsidRDefault="00FE407A" w:rsidP="00040787">
      <w:pPr>
        <w:rPr>
          <w:color w:val="008080"/>
          <w:sz w:val="44"/>
          <w:szCs w:val="44"/>
        </w:rPr>
      </w:pPr>
      <w:r>
        <w:rPr>
          <w:color w:val="008080"/>
          <w:sz w:val="44"/>
          <w:szCs w:val="44"/>
        </w:rPr>
        <w:t>Gráficos para visualizar mi nombre</w:t>
      </w:r>
    </w:p>
    <w:p w:rsidR="00FE407A" w:rsidRPr="000E08D2" w:rsidRDefault="00FE407A" w:rsidP="00040787">
      <w:pPr>
        <w:rPr>
          <w:sz w:val="24"/>
          <w:szCs w:val="24"/>
        </w:rPr>
      </w:pPr>
      <w:r w:rsidRPr="007C76C3">
        <w:rPr>
          <w:sz w:val="28"/>
          <w:szCs w:val="28"/>
        </w:rPr>
        <w:pict>
          <v:shape id="_x0000_i1036" type="#_x0000_t75" style="width:346.5pt;height:148.5pt">
            <v:imagedata r:id="rId20" o:title=""/>
          </v:shape>
        </w:pict>
      </w:r>
    </w:p>
    <w:sectPr w:rsidR="00FE407A" w:rsidRPr="000E08D2" w:rsidSect="00704613">
      <w:type w:val="continuous"/>
      <w:pgSz w:w="11906" w:h="16838"/>
      <w:pgMar w:top="1417" w:right="1701" w:bottom="1417" w:left="1701" w:header="708" w:footer="708"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07A" w:rsidRDefault="00FE407A">
      <w:r>
        <w:separator/>
      </w:r>
    </w:p>
  </w:endnote>
  <w:endnote w:type="continuationSeparator" w:id="0">
    <w:p w:rsidR="00FE407A" w:rsidRDefault="00FE40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07A" w:rsidRDefault="00FE407A" w:rsidP="009C054A">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07A" w:rsidRDefault="00FE407A">
      <w:r>
        <w:separator/>
      </w:r>
    </w:p>
  </w:footnote>
  <w:footnote w:type="continuationSeparator" w:id="0">
    <w:p w:rsidR="00FE407A" w:rsidRDefault="00FE40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07A" w:rsidRPr="009C054A" w:rsidRDefault="00FE407A" w:rsidP="009C054A">
    <w:pPr>
      <w:pStyle w:val="Header"/>
      <w:jc w:val="right"/>
      <w:rPr>
        <w:sz w:val="18"/>
        <w:szCs w:val="18"/>
      </w:rPr>
    </w:pPr>
    <w:r w:rsidRPr="009C054A">
      <w:rPr>
        <w:sz w:val="18"/>
        <w:szCs w:val="18"/>
      </w:rPr>
      <w:t>Fonética y Fonología</w:t>
    </w:r>
    <w:r>
      <w:rPr>
        <w:sz w:val="18"/>
        <w:szCs w:val="18"/>
      </w:rPr>
      <w:t xml:space="preserve"> (</w:t>
    </w:r>
    <w:r w:rsidRPr="009C054A">
      <w:rPr>
        <w:sz w:val="18"/>
        <w:szCs w:val="18"/>
      </w:rPr>
      <w:t>Clases interactivas</w:t>
    </w:r>
    <w:r>
      <w:rPr>
        <w:sz w:val="18"/>
        <w:szCs w:val="18"/>
      </w:rPr>
      <w:t>)</w:t>
    </w:r>
    <w:r w:rsidRPr="009C054A">
      <w:rPr>
        <w:sz w:val="18"/>
        <w:szCs w:val="18"/>
      </w:rPr>
      <w:t xml:space="preserve"> </w:t>
    </w:r>
  </w:p>
  <w:p w:rsidR="00FE407A" w:rsidRPr="009C054A" w:rsidRDefault="00FE407A" w:rsidP="009C054A">
    <w:pPr>
      <w:pStyle w:val="Header"/>
      <w:jc w:val="right"/>
      <w:rPr>
        <w:sz w:val="18"/>
        <w:szCs w:val="18"/>
      </w:rPr>
    </w:pPr>
    <w:r w:rsidRPr="009C054A">
      <w:rPr>
        <w:sz w:val="18"/>
        <w:szCs w:val="18"/>
      </w:rPr>
      <w:t xml:space="preserve">Judith González Brea </w:t>
    </w:r>
  </w:p>
  <w:p w:rsidR="00FE407A" w:rsidRDefault="00FE407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41EE0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A6E4F3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9E0262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2626BB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2C68B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AA495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2841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BFEC9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B6C992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D5AAE50"/>
    <w:lvl w:ilvl="0">
      <w:start w:val="1"/>
      <w:numFmt w:val="bullet"/>
      <w:lvlText w:val=""/>
      <w:lvlJc w:val="left"/>
      <w:pPr>
        <w:tabs>
          <w:tab w:val="num" w:pos="360"/>
        </w:tabs>
        <w:ind w:left="360" w:hanging="360"/>
      </w:pPr>
      <w:rPr>
        <w:rFonts w:ascii="Symbol" w:hAnsi="Symbol" w:hint="default"/>
      </w:rPr>
    </w:lvl>
  </w:abstractNum>
  <w:abstractNum w:abstractNumId="10">
    <w:nsid w:val="01BD5AC8"/>
    <w:multiLevelType w:val="hybridMultilevel"/>
    <w:tmpl w:val="54B040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039A4D25"/>
    <w:multiLevelType w:val="hybridMultilevel"/>
    <w:tmpl w:val="E9368042"/>
    <w:lvl w:ilvl="0" w:tplc="5C0E0588">
      <w:start w:val="19"/>
      <w:numFmt w:val="bullet"/>
      <w:lvlText w:val="-"/>
      <w:lvlJc w:val="left"/>
      <w:pPr>
        <w:tabs>
          <w:tab w:val="num" w:pos="720"/>
        </w:tabs>
        <w:ind w:left="720" w:hanging="360"/>
      </w:pPr>
      <w:rPr>
        <w:rFonts w:ascii="Calibri" w:eastAsia="Times New Roman" w:hAnsi="Calibri"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090F28D1"/>
    <w:multiLevelType w:val="hybridMultilevel"/>
    <w:tmpl w:val="E7E6E970"/>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nsid w:val="172E6559"/>
    <w:multiLevelType w:val="hybridMultilevel"/>
    <w:tmpl w:val="8F9CC92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1AD21F99"/>
    <w:multiLevelType w:val="hybridMultilevel"/>
    <w:tmpl w:val="5884322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0FA1312"/>
    <w:multiLevelType w:val="hybridMultilevel"/>
    <w:tmpl w:val="436298CC"/>
    <w:lvl w:ilvl="0" w:tplc="0812E3F2">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nsid w:val="39F24A12"/>
    <w:multiLevelType w:val="hybridMultilevel"/>
    <w:tmpl w:val="CBA4FE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3D95493D"/>
    <w:multiLevelType w:val="hybridMultilevel"/>
    <w:tmpl w:val="00506450"/>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nsid w:val="3E255CE8"/>
    <w:multiLevelType w:val="hybridMultilevel"/>
    <w:tmpl w:val="D7764C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56D27F0D"/>
    <w:multiLevelType w:val="hybridMultilevel"/>
    <w:tmpl w:val="818EB8E2"/>
    <w:lvl w:ilvl="0" w:tplc="5C0E0588">
      <w:start w:val="19"/>
      <w:numFmt w:val="bullet"/>
      <w:lvlText w:val="-"/>
      <w:lvlJc w:val="left"/>
      <w:pPr>
        <w:tabs>
          <w:tab w:val="num" w:pos="720"/>
        </w:tabs>
        <w:ind w:left="720" w:hanging="360"/>
      </w:pPr>
      <w:rPr>
        <w:rFonts w:ascii="Calibri" w:eastAsia="Times New Roman" w:hAnsi="Calibri"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57120557"/>
    <w:multiLevelType w:val="hybridMultilevel"/>
    <w:tmpl w:val="FF3EB0B2"/>
    <w:lvl w:ilvl="0" w:tplc="0C0A0001">
      <w:start w:val="1"/>
      <w:numFmt w:val="bullet"/>
      <w:lvlText w:val=""/>
      <w:lvlJc w:val="left"/>
      <w:pPr>
        <w:tabs>
          <w:tab w:val="num" w:pos="360"/>
        </w:tabs>
        <w:ind w:left="360" w:hanging="360"/>
      </w:pPr>
      <w:rPr>
        <w:rFonts w:ascii="Symbol" w:hAnsi="Symbol"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21">
    <w:nsid w:val="5766211E"/>
    <w:multiLevelType w:val="multilevel"/>
    <w:tmpl w:val="88884C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AB226A0"/>
    <w:multiLevelType w:val="hybridMultilevel"/>
    <w:tmpl w:val="783AAABC"/>
    <w:lvl w:ilvl="0" w:tplc="F1DC1C0C">
      <w:start w:val="1"/>
      <w:numFmt w:val="decimal"/>
      <w:lvlText w:val="%1."/>
      <w:lvlJc w:val="left"/>
      <w:pPr>
        <w:ind w:left="1080" w:hanging="72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nsid w:val="5C8B017C"/>
    <w:multiLevelType w:val="hybridMultilevel"/>
    <w:tmpl w:val="20EEAE3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60852C40"/>
    <w:multiLevelType w:val="multilevel"/>
    <w:tmpl w:val="C1F0931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C793596"/>
    <w:multiLevelType w:val="hybridMultilevel"/>
    <w:tmpl w:val="F2F8D4B6"/>
    <w:lvl w:ilvl="0" w:tplc="5C0E0588">
      <w:start w:val="19"/>
      <w:numFmt w:val="bullet"/>
      <w:lvlText w:val="-"/>
      <w:lvlJc w:val="left"/>
      <w:pPr>
        <w:tabs>
          <w:tab w:val="num" w:pos="720"/>
        </w:tabs>
        <w:ind w:left="720" w:hanging="360"/>
      </w:pPr>
      <w:rPr>
        <w:rFonts w:ascii="Calibri" w:eastAsia="Times New Roman" w:hAnsi="Calibri"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7BB221A5"/>
    <w:multiLevelType w:val="hybridMultilevel"/>
    <w:tmpl w:val="56F09766"/>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5"/>
  </w:num>
  <w:num w:numId="2">
    <w:abstractNumId w:val="26"/>
  </w:num>
  <w:num w:numId="3">
    <w:abstractNumId w:val="2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20"/>
  </w:num>
  <w:num w:numId="16">
    <w:abstractNumId w:val="19"/>
  </w:num>
  <w:num w:numId="17">
    <w:abstractNumId w:val="11"/>
  </w:num>
  <w:num w:numId="18">
    <w:abstractNumId w:val="25"/>
  </w:num>
  <w:num w:numId="19">
    <w:abstractNumId w:val="13"/>
  </w:num>
  <w:num w:numId="20">
    <w:abstractNumId w:val="12"/>
  </w:num>
  <w:num w:numId="21">
    <w:abstractNumId w:val="10"/>
  </w:num>
  <w:num w:numId="22">
    <w:abstractNumId w:val="24"/>
  </w:num>
  <w:num w:numId="23">
    <w:abstractNumId w:val="21"/>
  </w:num>
  <w:num w:numId="24">
    <w:abstractNumId w:val="18"/>
  </w:num>
  <w:num w:numId="25">
    <w:abstractNumId w:val="16"/>
  </w:num>
  <w:num w:numId="26">
    <w:abstractNumId w:val="14"/>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5918"/>
    <w:rsid w:val="000247B2"/>
    <w:rsid w:val="0002644B"/>
    <w:rsid w:val="00031644"/>
    <w:rsid w:val="00032D5E"/>
    <w:rsid w:val="00040787"/>
    <w:rsid w:val="00096FC8"/>
    <w:rsid w:val="000E08D2"/>
    <w:rsid w:val="000F20E4"/>
    <w:rsid w:val="00112938"/>
    <w:rsid w:val="00127278"/>
    <w:rsid w:val="00156D5A"/>
    <w:rsid w:val="001C76CA"/>
    <w:rsid w:val="001D6FA6"/>
    <w:rsid w:val="001F02F4"/>
    <w:rsid w:val="00285896"/>
    <w:rsid w:val="002933A2"/>
    <w:rsid w:val="00346075"/>
    <w:rsid w:val="003716A5"/>
    <w:rsid w:val="00385918"/>
    <w:rsid w:val="00392EEB"/>
    <w:rsid w:val="003B4724"/>
    <w:rsid w:val="003F7805"/>
    <w:rsid w:val="00421EC8"/>
    <w:rsid w:val="00430736"/>
    <w:rsid w:val="0043647F"/>
    <w:rsid w:val="004717E2"/>
    <w:rsid w:val="0048590C"/>
    <w:rsid w:val="004B3692"/>
    <w:rsid w:val="004C2C03"/>
    <w:rsid w:val="004F2F04"/>
    <w:rsid w:val="00545BD0"/>
    <w:rsid w:val="0055768C"/>
    <w:rsid w:val="0056100C"/>
    <w:rsid w:val="005E35A0"/>
    <w:rsid w:val="006A09B3"/>
    <w:rsid w:val="00704613"/>
    <w:rsid w:val="00712C0A"/>
    <w:rsid w:val="00716769"/>
    <w:rsid w:val="007C76C3"/>
    <w:rsid w:val="0080581C"/>
    <w:rsid w:val="00813794"/>
    <w:rsid w:val="0082408A"/>
    <w:rsid w:val="00837974"/>
    <w:rsid w:val="0084538B"/>
    <w:rsid w:val="008F4C9B"/>
    <w:rsid w:val="00955A82"/>
    <w:rsid w:val="00992C11"/>
    <w:rsid w:val="009A6B62"/>
    <w:rsid w:val="009B4FFE"/>
    <w:rsid w:val="009C054A"/>
    <w:rsid w:val="00A21ADA"/>
    <w:rsid w:val="00A40158"/>
    <w:rsid w:val="00A529F1"/>
    <w:rsid w:val="00AC0670"/>
    <w:rsid w:val="00AC183E"/>
    <w:rsid w:val="00AD2101"/>
    <w:rsid w:val="00AF2CE1"/>
    <w:rsid w:val="00BB652E"/>
    <w:rsid w:val="00BC5DB9"/>
    <w:rsid w:val="00BE5190"/>
    <w:rsid w:val="00BE6DFA"/>
    <w:rsid w:val="00C11C61"/>
    <w:rsid w:val="00C522BB"/>
    <w:rsid w:val="00C74CAA"/>
    <w:rsid w:val="00CF14B9"/>
    <w:rsid w:val="00DC684D"/>
    <w:rsid w:val="00DF58B9"/>
    <w:rsid w:val="00E0141D"/>
    <w:rsid w:val="00E919C3"/>
    <w:rsid w:val="00EB2777"/>
    <w:rsid w:val="00F42BD5"/>
    <w:rsid w:val="00F54985"/>
    <w:rsid w:val="00F56E3F"/>
    <w:rsid w:val="00FE407A"/>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8B9"/>
    <w:pPr>
      <w:spacing w:after="200" w:line="276" w:lineRule="auto"/>
    </w:pPr>
    <w:rPr>
      <w:lang w:eastAsia="en-US"/>
    </w:rPr>
  </w:style>
  <w:style w:type="paragraph" w:styleId="Heading1">
    <w:name w:val="heading 1"/>
    <w:basedOn w:val="Normal"/>
    <w:next w:val="Normal"/>
    <w:link w:val="Heading1Char"/>
    <w:uiPriority w:val="99"/>
    <w:qFormat/>
    <w:rsid w:val="00BB652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BB652E"/>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locked/>
    <w:rsid w:val="00392EE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652E"/>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BB652E"/>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paragraph" w:styleId="ListParagraph">
    <w:name w:val="List Paragraph"/>
    <w:basedOn w:val="Normal"/>
    <w:uiPriority w:val="99"/>
    <w:qFormat/>
    <w:rsid w:val="00BB652E"/>
    <w:pPr>
      <w:ind w:left="720"/>
      <w:contextualSpacing/>
    </w:pPr>
  </w:style>
  <w:style w:type="paragraph" w:styleId="Title">
    <w:name w:val="Title"/>
    <w:basedOn w:val="Normal"/>
    <w:next w:val="Normal"/>
    <w:link w:val="TitleChar"/>
    <w:uiPriority w:val="99"/>
    <w:qFormat/>
    <w:rsid w:val="00BB652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BB652E"/>
    <w:rPr>
      <w:rFonts w:ascii="Cambria" w:hAnsi="Cambria" w:cs="Times New Roman"/>
      <w:color w:val="17365D"/>
      <w:spacing w:val="5"/>
      <w:kern w:val="28"/>
      <w:sz w:val="52"/>
      <w:szCs w:val="52"/>
    </w:rPr>
  </w:style>
  <w:style w:type="character" w:customStyle="1" w:styleId="apple-converted-space">
    <w:name w:val="apple-converted-space"/>
    <w:basedOn w:val="DefaultParagraphFont"/>
    <w:uiPriority w:val="99"/>
    <w:rsid w:val="00A40158"/>
    <w:rPr>
      <w:rFonts w:cs="Times New Roman"/>
    </w:rPr>
  </w:style>
  <w:style w:type="character" w:styleId="Strong">
    <w:name w:val="Strong"/>
    <w:basedOn w:val="DefaultParagraphFont"/>
    <w:uiPriority w:val="99"/>
    <w:qFormat/>
    <w:locked/>
    <w:rsid w:val="00A40158"/>
    <w:rPr>
      <w:rFonts w:cs="Times New Roman"/>
      <w:b/>
      <w:bCs/>
    </w:rPr>
  </w:style>
  <w:style w:type="character" w:styleId="Hyperlink">
    <w:name w:val="Hyperlink"/>
    <w:basedOn w:val="DefaultParagraphFont"/>
    <w:uiPriority w:val="99"/>
    <w:rsid w:val="00A40158"/>
    <w:rPr>
      <w:rFonts w:cs="Times New Roman"/>
      <w:color w:val="0000FF"/>
      <w:u w:val="single"/>
    </w:rPr>
  </w:style>
  <w:style w:type="character" w:styleId="Emphasis">
    <w:name w:val="Emphasis"/>
    <w:basedOn w:val="DefaultParagraphFont"/>
    <w:uiPriority w:val="99"/>
    <w:qFormat/>
    <w:locked/>
    <w:rsid w:val="004717E2"/>
    <w:rPr>
      <w:rFonts w:cs="Times New Roman"/>
      <w:i/>
      <w:iCs/>
    </w:rPr>
  </w:style>
  <w:style w:type="paragraph" w:customStyle="1" w:styleId="Calibri-12pt">
    <w:name w:val="Calibri - 12pt"/>
    <w:basedOn w:val="Heading3"/>
    <w:uiPriority w:val="99"/>
    <w:rsid w:val="00392EEB"/>
    <w:pPr>
      <w:shd w:val="clear" w:color="auto" w:fill="FFFFFF"/>
      <w:spacing w:before="0" w:after="0"/>
    </w:pPr>
    <w:rPr>
      <w:rFonts w:ascii="Calibri" w:hAnsi="Calibri"/>
      <w:color w:val="333333"/>
      <w:sz w:val="31"/>
      <w:szCs w:val="31"/>
    </w:rPr>
  </w:style>
  <w:style w:type="paragraph" w:customStyle="1" w:styleId="Calibri12pt">
    <w:name w:val="Calibri + 12pt"/>
    <w:basedOn w:val="Calibri-12pt"/>
    <w:uiPriority w:val="99"/>
    <w:rsid w:val="00392EEB"/>
  </w:style>
  <w:style w:type="paragraph" w:customStyle="1" w:styleId="Normal12pt">
    <w:name w:val="Normal + 12pt"/>
    <w:basedOn w:val="Calibri12pt"/>
    <w:uiPriority w:val="99"/>
    <w:rsid w:val="00392EEB"/>
    <w:rPr>
      <w:sz w:val="24"/>
      <w:szCs w:val="24"/>
      <w:shd w:val="clear" w:color="auto" w:fill="FFFFFF"/>
    </w:rPr>
  </w:style>
  <w:style w:type="paragraph" w:styleId="Header">
    <w:name w:val="header"/>
    <w:basedOn w:val="Normal"/>
    <w:link w:val="HeaderChar"/>
    <w:uiPriority w:val="99"/>
    <w:rsid w:val="009C054A"/>
    <w:pPr>
      <w:tabs>
        <w:tab w:val="center" w:pos="4252"/>
        <w:tab w:val="right" w:pos="8504"/>
      </w:tabs>
    </w:pPr>
  </w:style>
  <w:style w:type="character" w:customStyle="1" w:styleId="HeaderChar">
    <w:name w:val="Header Char"/>
    <w:basedOn w:val="DefaultParagraphFont"/>
    <w:link w:val="Header"/>
    <w:uiPriority w:val="99"/>
    <w:locked/>
    <w:rsid w:val="009C054A"/>
    <w:rPr>
      <w:rFonts w:ascii="Calibri" w:hAnsi="Calibri" w:cs="Times New Roman"/>
      <w:sz w:val="22"/>
      <w:szCs w:val="22"/>
      <w:lang w:val="es-ES" w:eastAsia="en-US" w:bidi="ar-SA"/>
    </w:rPr>
  </w:style>
  <w:style w:type="paragraph" w:styleId="Footer">
    <w:name w:val="footer"/>
    <w:basedOn w:val="Normal"/>
    <w:link w:val="FooterChar"/>
    <w:uiPriority w:val="99"/>
    <w:rsid w:val="009C054A"/>
    <w:pPr>
      <w:tabs>
        <w:tab w:val="center" w:pos="4252"/>
        <w:tab w:val="right" w:pos="8504"/>
      </w:tabs>
    </w:pPr>
  </w:style>
  <w:style w:type="character" w:customStyle="1" w:styleId="FooterChar">
    <w:name w:val="Footer Char"/>
    <w:basedOn w:val="DefaultParagraphFont"/>
    <w:link w:val="Footer"/>
    <w:uiPriority w:val="99"/>
    <w:semiHidden/>
    <w:rsid w:val="0020424F"/>
    <w:rPr>
      <w:lang w:eastAsia="en-US"/>
    </w:rPr>
  </w:style>
  <w:style w:type="character" w:styleId="PageNumber">
    <w:name w:val="page number"/>
    <w:basedOn w:val="DefaultParagraphFont"/>
    <w:uiPriority w:val="99"/>
    <w:rsid w:val="009C054A"/>
    <w:rPr>
      <w:rFonts w:cs="Times New Roman"/>
    </w:rPr>
  </w:style>
</w:styles>
</file>

<file path=word/webSettings.xml><?xml version="1.0" encoding="utf-8"?>
<w:webSettings xmlns:r="http://schemas.openxmlformats.org/officeDocument/2006/relationships" xmlns:w="http://schemas.openxmlformats.org/wordprocessingml/2006/main">
  <w:divs>
    <w:div w:id="61611462">
      <w:marLeft w:val="0"/>
      <w:marRight w:val="0"/>
      <w:marTop w:val="0"/>
      <w:marBottom w:val="0"/>
      <w:divBdr>
        <w:top w:val="none" w:sz="0" w:space="0" w:color="auto"/>
        <w:left w:val="none" w:sz="0" w:space="0" w:color="auto"/>
        <w:bottom w:val="none" w:sz="0" w:space="0" w:color="auto"/>
        <w:right w:val="none" w:sz="0" w:space="0" w:color="auto"/>
      </w:divBdr>
    </w:div>
    <w:div w:id="61611463">
      <w:marLeft w:val="0"/>
      <w:marRight w:val="0"/>
      <w:marTop w:val="0"/>
      <w:marBottom w:val="0"/>
      <w:divBdr>
        <w:top w:val="none" w:sz="0" w:space="0" w:color="auto"/>
        <w:left w:val="none" w:sz="0" w:space="0" w:color="auto"/>
        <w:bottom w:val="none" w:sz="0" w:space="0" w:color="auto"/>
        <w:right w:val="none" w:sz="0" w:space="0" w:color="auto"/>
      </w:divBdr>
    </w:div>
    <w:div w:id="616114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421</TotalTime>
  <Pages>9</Pages>
  <Words>1260</Words>
  <Characters>6930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magodeonce@gmail.com</cp:lastModifiedBy>
  <cp:revision>12</cp:revision>
  <dcterms:created xsi:type="dcterms:W3CDTF">2014-11-12T11:12:00Z</dcterms:created>
  <dcterms:modified xsi:type="dcterms:W3CDTF">2014-12-19T20:56:00Z</dcterms:modified>
</cp:coreProperties>
</file>